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27B" w:rsidRPr="007F0728" w:rsidRDefault="00B7139A" w:rsidP="007F0728">
      <w:pPr>
        <w:spacing w:line="360" w:lineRule="auto"/>
        <w:rPr>
          <w:b/>
          <w:bCs/>
          <w:sz w:val="28"/>
          <w:szCs w:val="28"/>
          <w:rtl/>
        </w:rPr>
      </w:pPr>
      <w:r w:rsidRPr="007F0728">
        <w:rPr>
          <w:rFonts w:hint="cs"/>
          <w:b/>
          <w:bCs/>
          <w:sz w:val="28"/>
          <w:szCs w:val="28"/>
          <w:rtl/>
        </w:rPr>
        <w:t>העשירים</w:t>
      </w:r>
    </w:p>
    <w:p w:rsidR="00B7139A" w:rsidRPr="007F0728" w:rsidRDefault="00B7139A" w:rsidP="007F0728">
      <w:pPr>
        <w:pStyle w:val="a0"/>
        <w:spacing w:line="360" w:lineRule="auto"/>
        <w:rPr>
          <w:sz w:val="28"/>
          <w:szCs w:val="28"/>
          <w:rtl/>
        </w:rPr>
      </w:pPr>
      <w:r w:rsidRPr="007F0728">
        <w:rPr>
          <w:rFonts w:hint="cs"/>
          <w:sz w:val="28"/>
          <w:szCs w:val="28"/>
          <w:rtl/>
        </w:rPr>
        <w:t>חמוטל בר-יוסף</w:t>
      </w:r>
    </w:p>
    <w:p w:rsidR="00B7139A" w:rsidRPr="007F0728" w:rsidRDefault="00B7139A" w:rsidP="007F0728">
      <w:pPr>
        <w:pStyle w:val="a0"/>
        <w:spacing w:line="360" w:lineRule="auto"/>
        <w:rPr>
          <w:sz w:val="28"/>
          <w:szCs w:val="28"/>
          <w:rtl/>
        </w:rPr>
      </w:pPr>
      <w:r w:rsidRPr="007F0728">
        <w:rPr>
          <w:rFonts w:hint="cs"/>
          <w:sz w:val="28"/>
          <w:szCs w:val="28"/>
          <w:rtl/>
        </w:rPr>
        <w:t>כרמל, תשע"ח, 420 עמ'</w:t>
      </w:r>
    </w:p>
    <w:p w:rsidR="00B7139A" w:rsidRPr="007F0728" w:rsidRDefault="00B7139A" w:rsidP="007F0728">
      <w:pPr>
        <w:pStyle w:val="a0"/>
        <w:spacing w:line="360" w:lineRule="auto"/>
        <w:rPr>
          <w:sz w:val="28"/>
          <w:szCs w:val="28"/>
          <w:rtl/>
        </w:rPr>
      </w:pPr>
      <w:r w:rsidRPr="007F0728">
        <w:rPr>
          <w:rFonts w:hint="cs"/>
          <w:sz w:val="28"/>
          <w:szCs w:val="28"/>
          <w:rtl/>
        </w:rPr>
        <w:t>צור ארליך</w:t>
      </w:r>
    </w:p>
    <w:p w:rsidR="0013227B" w:rsidRPr="007F0728" w:rsidRDefault="0013227B" w:rsidP="007F0728">
      <w:pPr>
        <w:spacing w:line="360" w:lineRule="auto"/>
        <w:rPr>
          <w:sz w:val="28"/>
          <w:szCs w:val="28"/>
          <w:rtl/>
        </w:rPr>
      </w:pPr>
    </w:p>
    <w:p w:rsidR="006012CE" w:rsidRPr="007F0728" w:rsidRDefault="0013227B" w:rsidP="007F0728">
      <w:pPr>
        <w:spacing w:line="360" w:lineRule="auto"/>
        <w:rPr>
          <w:sz w:val="28"/>
          <w:szCs w:val="28"/>
          <w:rtl/>
        </w:rPr>
      </w:pPr>
      <w:r w:rsidRPr="007F0728">
        <w:rPr>
          <w:sz w:val="28"/>
          <w:szCs w:val="28"/>
          <w:rtl/>
        </w:rPr>
        <w:t>אָמַ</w:t>
      </w:r>
      <w:r w:rsidR="006012CE" w:rsidRPr="007F0728">
        <w:rPr>
          <w:rFonts w:hint="cs"/>
          <w:sz w:val="28"/>
          <w:szCs w:val="28"/>
          <w:rtl/>
        </w:rPr>
        <w:t xml:space="preserve">ר </w:t>
      </w:r>
      <w:r w:rsidRPr="007F0728">
        <w:rPr>
          <w:sz w:val="28"/>
          <w:szCs w:val="28"/>
          <w:rtl/>
        </w:rPr>
        <w:t>זְהָבָ</w:t>
      </w:r>
      <w:r w:rsidR="006012CE" w:rsidRPr="007F0728">
        <w:rPr>
          <w:rFonts w:hint="cs"/>
          <w:sz w:val="28"/>
          <w:szCs w:val="28"/>
          <w:rtl/>
        </w:rPr>
        <w:t xml:space="preserve">ם </w:t>
      </w:r>
      <w:r w:rsidRPr="007F0728">
        <w:rPr>
          <w:sz w:val="28"/>
          <w:szCs w:val="28"/>
          <w:rtl/>
        </w:rPr>
        <w:t>שֶׁ</w:t>
      </w:r>
      <w:r w:rsidR="006012CE" w:rsidRPr="007F0728">
        <w:rPr>
          <w:rFonts w:hint="cs"/>
          <w:sz w:val="28"/>
          <w:szCs w:val="28"/>
          <w:rtl/>
        </w:rPr>
        <w:t xml:space="preserve">ל </w:t>
      </w:r>
      <w:r w:rsidRPr="007F0728">
        <w:rPr>
          <w:sz w:val="28"/>
          <w:szCs w:val="28"/>
          <w:rtl/>
        </w:rPr>
        <w:t>הַיְּהוּדִי</w:t>
      </w:r>
      <w:r w:rsidR="006012CE" w:rsidRPr="007F0728">
        <w:rPr>
          <w:rFonts w:hint="cs"/>
          <w:sz w:val="28"/>
          <w:szCs w:val="28"/>
          <w:rtl/>
        </w:rPr>
        <w:t>ם:</w:t>
      </w:r>
      <w:r w:rsidR="005A2408" w:rsidRPr="007F0728">
        <w:rPr>
          <w:rFonts w:hint="cs"/>
          <w:sz w:val="28"/>
          <w:szCs w:val="28"/>
          <w:rtl/>
        </w:rPr>
        <w:t xml:space="preserve"> / </w:t>
      </w:r>
      <w:r w:rsidRPr="007F0728">
        <w:rPr>
          <w:sz w:val="28"/>
          <w:szCs w:val="28"/>
          <w:rtl/>
        </w:rPr>
        <w:t>לִהְיוֹ</w:t>
      </w:r>
      <w:r w:rsidR="006012CE" w:rsidRPr="007F0728">
        <w:rPr>
          <w:rFonts w:hint="cs"/>
          <w:sz w:val="28"/>
          <w:szCs w:val="28"/>
          <w:rtl/>
        </w:rPr>
        <w:t xml:space="preserve">ת </w:t>
      </w:r>
      <w:r w:rsidRPr="007F0728">
        <w:rPr>
          <w:sz w:val="28"/>
          <w:szCs w:val="28"/>
          <w:rtl/>
        </w:rPr>
        <w:t>שׁוֹפֵ</w:t>
      </w:r>
      <w:r w:rsidR="006012CE" w:rsidRPr="007F0728">
        <w:rPr>
          <w:rFonts w:hint="cs"/>
          <w:sz w:val="28"/>
          <w:szCs w:val="28"/>
          <w:rtl/>
        </w:rPr>
        <w:t xml:space="preserve">ט </w:t>
      </w:r>
      <w:r w:rsidRPr="007F0728">
        <w:rPr>
          <w:sz w:val="28"/>
          <w:szCs w:val="28"/>
          <w:rtl/>
        </w:rPr>
        <w:t>לִ</w:t>
      </w:r>
      <w:r w:rsidR="006012CE" w:rsidRPr="007F0728">
        <w:rPr>
          <w:rFonts w:hint="cs"/>
          <w:sz w:val="28"/>
          <w:szCs w:val="28"/>
          <w:rtl/>
        </w:rPr>
        <w:t xml:space="preserve">י </w:t>
      </w:r>
      <w:r w:rsidRPr="007F0728">
        <w:rPr>
          <w:sz w:val="28"/>
          <w:szCs w:val="28"/>
          <w:rtl/>
        </w:rPr>
        <w:t>מִ</w:t>
      </w:r>
      <w:r w:rsidR="006012CE" w:rsidRPr="007F0728">
        <w:rPr>
          <w:rFonts w:hint="cs"/>
          <w:sz w:val="28"/>
          <w:szCs w:val="28"/>
          <w:rtl/>
        </w:rPr>
        <w:t xml:space="preserve">י </w:t>
      </w:r>
      <w:r w:rsidRPr="007F0728">
        <w:rPr>
          <w:sz w:val="28"/>
          <w:szCs w:val="28"/>
          <w:rtl/>
        </w:rPr>
        <w:t>שָׂמְךָ</w:t>
      </w:r>
      <w:r w:rsidR="006012CE" w:rsidRPr="007F0728">
        <w:rPr>
          <w:rFonts w:hint="cs"/>
          <w:sz w:val="28"/>
          <w:szCs w:val="28"/>
          <w:rtl/>
        </w:rPr>
        <w:t>?</w:t>
      </w:r>
      <w:r w:rsidR="005A2408" w:rsidRPr="007F0728">
        <w:rPr>
          <w:rFonts w:hint="cs"/>
          <w:sz w:val="28"/>
          <w:szCs w:val="28"/>
          <w:rtl/>
        </w:rPr>
        <w:t xml:space="preserve"> /  </w:t>
      </w:r>
      <w:r w:rsidRPr="007F0728">
        <w:rPr>
          <w:sz w:val="28"/>
          <w:szCs w:val="28"/>
          <w:rtl/>
        </w:rPr>
        <w:t>עַ</w:t>
      </w:r>
      <w:r w:rsidR="006012CE" w:rsidRPr="007F0728">
        <w:rPr>
          <w:rFonts w:hint="cs"/>
          <w:sz w:val="28"/>
          <w:szCs w:val="28"/>
          <w:rtl/>
        </w:rPr>
        <w:t xml:space="preserve">ל </w:t>
      </w:r>
      <w:r w:rsidR="00DD185F" w:rsidRPr="007F0728">
        <w:rPr>
          <w:sz w:val="28"/>
          <w:szCs w:val="28"/>
          <w:rtl/>
        </w:rPr>
        <w:t>בִּזְיוֹנ</w:t>
      </w:r>
      <w:r w:rsidR="00DD185F" w:rsidRPr="007F0728">
        <w:rPr>
          <w:rFonts w:hint="cs"/>
          <w:sz w:val="28"/>
          <w:szCs w:val="28"/>
          <w:rtl/>
        </w:rPr>
        <w:t>ִ</w:t>
      </w:r>
      <w:r w:rsidR="006012CE" w:rsidRPr="007F0728">
        <w:rPr>
          <w:rFonts w:hint="cs"/>
          <w:sz w:val="28"/>
          <w:szCs w:val="28"/>
          <w:rtl/>
        </w:rPr>
        <w:t xml:space="preserve">י </w:t>
      </w:r>
      <w:r w:rsidRPr="007F0728">
        <w:rPr>
          <w:sz w:val="28"/>
          <w:szCs w:val="28"/>
          <w:rtl/>
        </w:rPr>
        <w:t>כְּעַ</w:t>
      </w:r>
      <w:r w:rsidR="006012CE" w:rsidRPr="007F0728">
        <w:rPr>
          <w:rFonts w:hint="cs"/>
          <w:sz w:val="28"/>
          <w:szCs w:val="28"/>
          <w:rtl/>
        </w:rPr>
        <w:t xml:space="preserve">ל </w:t>
      </w:r>
      <w:r w:rsidRPr="007F0728">
        <w:rPr>
          <w:sz w:val="28"/>
          <w:szCs w:val="28"/>
          <w:rtl/>
        </w:rPr>
        <w:t>כְּבוֹדִ</w:t>
      </w:r>
      <w:r w:rsidR="006012CE" w:rsidRPr="007F0728">
        <w:rPr>
          <w:rFonts w:hint="cs"/>
          <w:sz w:val="28"/>
          <w:szCs w:val="28"/>
          <w:rtl/>
        </w:rPr>
        <w:t>י</w:t>
      </w:r>
      <w:r w:rsidR="005A2408" w:rsidRPr="007F0728">
        <w:rPr>
          <w:rFonts w:hint="cs"/>
          <w:sz w:val="28"/>
          <w:szCs w:val="28"/>
          <w:rtl/>
        </w:rPr>
        <w:t xml:space="preserve"> / </w:t>
      </w:r>
      <w:r w:rsidRPr="007F0728">
        <w:rPr>
          <w:sz w:val="28"/>
          <w:szCs w:val="28"/>
          <w:rtl/>
        </w:rPr>
        <w:t>לֹ</w:t>
      </w:r>
      <w:r w:rsidR="006012CE" w:rsidRPr="007F0728">
        <w:rPr>
          <w:rFonts w:hint="cs"/>
          <w:sz w:val="28"/>
          <w:szCs w:val="28"/>
          <w:rtl/>
        </w:rPr>
        <w:t xml:space="preserve">א </w:t>
      </w:r>
      <w:r w:rsidRPr="007F0728">
        <w:rPr>
          <w:sz w:val="28"/>
          <w:szCs w:val="28"/>
          <w:rtl/>
        </w:rPr>
        <w:t>הֶעֱלֵיתִ</w:t>
      </w:r>
      <w:r w:rsidR="006012CE" w:rsidRPr="007F0728">
        <w:rPr>
          <w:rFonts w:hint="cs"/>
          <w:sz w:val="28"/>
          <w:szCs w:val="28"/>
          <w:rtl/>
        </w:rPr>
        <w:t xml:space="preserve">י </w:t>
      </w:r>
      <w:r w:rsidRPr="007F0728">
        <w:rPr>
          <w:sz w:val="28"/>
          <w:szCs w:val="28"/>
          <w:rtl/>
        </w:rPr>
        <w:t>מַסֵּכָ</w:t>
      </w:r>
      <w:r w:rsidR="006012CE" w:rsidRPr="007F0728">
        <w:rPr>
          <w:rFonts w:hint="cs"/>
          <w:sz w:val="28"/>
          <w:szCs w:val="28"/>
          <w:rtl/>
        </w:rPr>
        <w:t>ה.</w:t>
      </w:r>
      <w:r w:rsidR="005A2408" w:rsidRPr="007F0728">
        <w:rPr>
          <w:rFonts w:hint="cs"/>
          <w:sz w:val="28"/>
          <w:szCs w:val="28"/>
          <w:rtl/>
        </w:rPr>
        <w:t xml:space="preserve"> / </w:t>
      </w:r>
      <w:r w:rsidRPr="007F0728">
        <w:rPr>
          <w:sz w:val="28"/>
          <w:szCs w:val="28"/>
          <w:rtl/>
        </w:rPr>
        <w:t>הָיֹ</w:t>
      </w:r>
      <w:r w:rsidRPr="007F0728">
        <w:rPr>
          <w:rFonts w:hint="cs"/>
          <w:sz w:val="28"/>
          <w:szCs w:val="28"/>
          <w:rtl/>
        </w:rPr>
        <w:t>ה</w:t>
      </w:r>
      <w:r w:rsidR="006012CE" w:rsidRPr="007F0728">
        <w:rPr>
          <w:rFonts w:hint="cs"/>
          <w:sz w:val="28"/>
          <w:szCs w:val="28"/>
          <w:rtl/>
        </w:rPr>
        <w:t xml:space="preserve"> </w:t>
      </w:r>
      <w:r w:rsidRPr="007F0728">
        <w:rPr>
          <w:sz w:val="28"/>
          <w:szCs w:val="28"/>
          <w:rtl/>
        </w:rPr>
        <w:t>הָיִיתִ</w:t>
      </w:r>
      <w:r w:rsidR="006012CE" w:rsidRPr="007F0728">
        <w:rPr>
          <w:rFonts w:hint="cs"/>
          <w:sz w:val="28"/>
          <w:szCs w:val="28"/>
          <w:rtl/>
        </w:rPr>
        <w:t xml:space="preserve">י </w:t>
      </w:r>
      <w:r w:rsidR="006012CE" w:rsidRPr="007F0728">
        <w:rPr>
          <w:rFonts w:cstheme="majorBidi"/>
          <w:sz w:val="28"/>
          <w:szCs w:val="28"/>
          <w:rtl/>
        </w:rPr>
        <w:t>–</w:t>
      </w:r>
      <w:r w:rsidR="006012CE" w:rsidRPr="007F0728">
        <w:rPr>
          <w:rFonts w:hint="cs"/>
          <w:sz w:val="28"/>
          <w:szCs w:val="28"/>
          <w:rtl/>
        </w:rPr>
        <w:t xml:space="preserve"> </w:t>
      </w:r>
      <w:r w:rsidRPr="007F0728">
        <w:rPr>
          <w:sz w:val="28"/>
          <w:szCs w:val="28"/>
          <w:rtl/>
        </w:rPr>
        <w:t>אֵ</w:t>
      </w:r>
      <w:r w:rsidRPr="007F0728">
        <w:rPr>
          <w:rFonts w:hint="cs"/>
          <w:sz w:val="28"/>
          <w:szCs w:val="28"/>
          <w:rtl/>
        </w:rPr>
        <w:t>-</w:t>
      </w:r>
      <w:r w:rsidR="006012CE" w:rsidRPr="007F0728">
        <w:rPr>
          <w:rFonts w:hint="cs"/>
          <w:sz w:val="28"/>
          <w:szCs w:val="28"/>
          <w:rtl/>
        </w:rPr>
        <w:t xml:space="preserve">ל </w:t>
      </w:r>
      <w:r w:rsidRPr="007F0728">
        <w:rPr>
          <w:sz w:val="28"/>
          <w:szCs w:val="28"/>
          <w:rtl/>
        </w:rPr>
        <w:t>עֵדִ</w:t>
      </w:r>
      <w:r w:rsidR="006012CE" w:rsidRPr="007F0728">
        <w:rPr>
          <w:rFonts w:hint="cs"/>
          <w:sz w:val="28"/>
          <w:szCs w:val="28"/>
          <w:rtl/>
        </w:rPr>
        <w:t xml:space="preserve">י </w:t>
      </w:r>
      <w:r w:rsidR="006012CE" w:rsidRPr="007F0728">
        <w:rPr>
          <w:rFonts w:cstheme="majorBidi"/>
          <w:sz w:val="28"/>
          <w:szCs w:val="28"/>
          <w:rtl/>
        </w:rPr>
        <w:t>–</w:t>
      </w:r>
      <w:r w:rsidR="006012CE" w:rsidRPr="007F0728">
        <w:rPr>
          <w:rFonts w:hint="cs"/>
          <w:sz w:val="28"/>
          <w:szCs w:val="28"/>
          <w:rtl/>
        </w:rPr>
        <w:t xml:space="preserve"> </w:t>
      </w:r>
      <w:r w:rsidR="005A2408" w:rsidRPr="007F0728">
        <w:rPr>
          <w:rFonts w:hint="cs"/>
          <w:sz w:val="28"/>
          <w:szCs w:val="28"/>
          <w:rtl/>
        </w:rPr>
        <w:t xml:space="preserve">/ </w:t>
      </w:r>
      <w:proofErr w:type="spellStart"/>
      <w:r w:rsidRPr="007F0728">
        <w:rPr>
          <w:sz w:val="28"/>
          <w:szCs w:val="28"/>
          <w:rtl/>
        </w:rPr>
        <w:t>מ</w:t>
      </w:r>
      <w:r w:rsidRPr="007F0728">
        <w:rPr>
          <w:rFonts w:hint="cs"/>
          <w:sz w:val="28"/>
          <w:szCs w:val="28"/>
          <w:rtl/>
        </w:rPr>
        <w:t>ִ</w:t>
      </w:r>
      <w:r w:rsidRPr="007F0728">
        <w:rPr>
          <w:sz w:val="28"/>
          <w:szCs w:val="28"/>
          <w:rtl/>
        </w:rPr>
        <w:t>נ</w:t>
      </w:r>
      <w:r w:rsidRPr="007F0728">
        <w:rPr>
          <w:rFonts w:hint="cs"/>
          <w:sz w:val="28"/>
          <w:szCs w:val="28"/>
          <w:rtl/>
        </w:rPr>
        <w:t>ִּ</w:t>
      </w:r>
      <w:r w:rsidRPr="007F0728">
        <w:rPr>
          <w:sz w:val="28"/>
          <w:szCs w:val="28"/>
          <w:rtl/>
        </w:rPr>
        <w:t>פ</w:t>
      </w:r>
      <w:r w:rsidRPr="007F0728">
        <w:rPr>
          <w:rFonts w:hint="cs"/>
          <w:sz w:val="28"/>
          <w:szCs w:val="28"/>
          <w:rtl/>
        </w:rPr>
        <w:t>ְ</w:t>
      </w:r>
      <w:r w:rsidRPr="007F0728">
        <w:rPr>
          <w:sz w:val="28"/>
          <w:szCs w:val="28"/>
          <w:rtl/>
        </w:rPr>
        <w:t>ל</w:t>
      </w:r>
      <w:r w:rsidRPr="007F0728">
        <w:rPr>
          <w:rFonts w:hint="cs"/>
          <w:sz w:val="28"/>
          <w:szCs w:val="28"/>
          <w:rtl/>
        </w:rPr>
        <w:t>ְ</w:t>
      </w:r>
      <w:r w:rsidRPr="007F0728">
        <w:rPr>
          <w:sz w:val="28"/>
          <w:szCs w:val="28"/>
          <w:rtl/>
        </w:rPr>
        <w:t>א</w:t>
      </w:r>
      <w:r w:rsidRPr="007F0728">
        <w:rPr>
          <w:rFonts w:hint="cs"/>
          <w:sz w:val="28"/>
          <w:szCs w:val="28"/>
          <w:rtl/>
        </w:rPr>
        <w:t>ֵ</w:t>
      </w:r>
      <w:r w:rsidR="006012CE" w:rsidRPr="007F0728">
        <w:rPr>
          <w:rFonts w:hint="cs"/>
          <w:sz w:val="28"/>
          <w:szCs w:val="28"/>
          <w:rtl/>
        </w:rPr>
        <w:t>י</w:t>
      </w:r>
      <w:proofErr w:type="spellEnd"/>
      <w:r w:rsidR="006012CE" w:rsidRPr="007F0728">
        <w:rPr>
          <w:rFonts w:hint="cs"/>
          <w:sz w:val="28"/>
          <w:szCs w:val="28"/>
          <w:rtl/>
        </w:rPr>
        <w:t xml:space="preserve"> </w:t>
      </w:r>
      <w:r w:rsidRPr="007F0728">
        <w:rPr>
          <w:sz w:val="28"/>
          <w:szCs w:val="28"/>
          <w:rtl/>
        </w:rPr>
        <w:t>בְּרוּאֵ</w:t>
      </w:r>
      <w:r w:rsidR="006012CE" w:rsidRPr="007F0728">
        <w:rPr>
          <w:rFonts w:hint="cs"/>
          <w:sz w:val="28"/>
          <w:szCs w:val="28"/>
          <w:rtl/>
        </w:rPr>
        <w:t xml:space="preserve">י </w:t>
      </w:r>
      <w:r w:rsidRPr="007F0728">
        <w:rPr>
          <w:sz w:val="28"/>
          <w:szCs w:val="28"/>
          <w:rtl/>
        </w:rPr>
        <w:t>עַמְּךָ</w:t>
      </w:r>
      <w:r w:rsidR="006012CE" w:rsidRPr="007F0728">
        <w:rPr>
          <w:rFonts w:hint="cs"/>
          <w:sz w:val="28"/>
          <w:szCs w:val="28"/>
          <w:rtl/>
        </w:rPr>
        <w:t>.</w:t>
      </w:r>
    </w:p>
    <w:p w:rsidR="0013227B" w:rsidRPr="007F0728" w:rsidRDefault="0013227B" w:rsidP="007F0728">
      <w:pPr>
        <w:pStyle w:val="a0"/>
        <w:spacing w:line="360" w:lineRule="auto"/>
        <w:rPr>
          <w:sz w:val="28"/>
          <w:szCs w:val="28"/>
          <w:rtl/>
        </w:rPr>
      </w:pPr>
      <w:r w:rsidRPr="007F0728">
        <w:rPr>
          <w:rFonts w:hint="cs"/>
          <w:sz w:val="28"/>
          <w:szCs w:val="28"/>
          <w:rtl/>
        </w:rPr>
        <w:t xml:space="preserve">כך כתב נתן אלתרמן בשירו 'זהבם של היהודים'. כי אכן, מי לא קם להיות שופטו של זהב היהודים ולהרשיעו </w:t>
      </w:r>
      <w:r w:rsidRPr="007F0728">
        <w:rPr>
          <w:sz w:val="28"/>
          <w:szCs w:val="28"/>
          <w:rtl/>
        </w:rPr>
        <w:t>–</w:t>
      </w:r>
      <w:r w:rsidRPr="007F0728">
        <w:rPr>
          <w:rFonts w:hint="cs"/>
          <w:sz w:val="28"/>
          <w:szCs w:val="28"/>
          <w:rtl/>
        </w:rPr>
        <w:t xml:space="preserve"> ולהרשיעם </w:t>
      </w:r>
      <w:r w:rsidRPr="007F0728">
        <w:rPr>
          <w:sz w:val="28"/>
          <w:szCs w:val="28"/>
          <w:rtl/>
        </w:rPr>
        <w:t>–</w:t>
      </w:r>
      <w:r w:rsidRPr="007F0728">
        <w:rPr>
          <w:rFonts w:hint="cs"/>
          <w:sz w:val="28"/>
          <w:szCs w:val="28"/>
          <w:rtl/>
        </w:rPr>
        <w:t xml:space="preserve"> בדין? הגויים שלטשו עיניים וליטשו גרזן, וגם יהודים רבים</w:t>
      </w:r>
      <w:r w:rsidR="00DD185F" w:rsidRPr="007F0728">
        <w:rPr>
          <w:rFonts w:hint="cs"/>
          <w:sz w:val="28"/>
          <w:szCs w:val="28"/>
          <w:rtl/>
        </w:rPr>
        <w:t xml:space="preserve">, סוציאליסטים במיוחד, ראו בהון </w:t>
      </w:r>
      <w:r w:rsidR="005A2408" w:rsidRPr="007F0728">
        <w:rPr>
          <w:rFonts w:hint="cs"/>
          <w:sz w:val="28"/>
          <w:szCs w:val="28"/>
          <w:rtl/>
        </w:rPr>
        <w:t xml:space="preserve">היהודי </w:t>
      </w:r>
      <w:r w:rsidR="00DD185F" w:rsidRPr="007F0728">
        <w:rPr>
          <w:rFonts w:hint="cs"/>
          <w:sz w:val="28"/>
          <w:szCs w:val="28"/>
          <w:rtl/>
        </w:rPr>
        <w:t>קלון</w:t>
      </w:r>
      <w:r w:rsidR="005A2408" w:rsidRPr="007F0728">
        <w:rPr>
          <w:rFonts w:hint="cs"/>
          <w:sz w:val="28"/>
          <w:szCs w:val="28"/>
          <w:rtl/>
        </w:rPr>
        <w:t>, בכספם של היהודים חרפה</w:t>
      </w:r>
      <w:r w:rsidR="00DD185F" w:rsidRPr="007F0728">
        <w:rPr>
          <w:rFonts w:hint="cs"/>
          <w:sz w:val="28"/>
          <w:szCs w:val="28"/>
          <w:rtl/>
        </w:rPr>
        <w:t xml:space="preserve"> ובזהב</w:t>
      </w:r>
      <w:r w:rsidR="005A2408" w:rsidRPr="007F0728">
        <w:rPr>
          <w:rFonts w:hint="cs"/>
          <w:sz w:val="28"/>
          <w:szCs w:val="28"/>
          <w:rtl/>
        </w:rPr>
        <w:t>ם</w:t>
      </w:r>
      <w:r w:rsidR="00DD185F" w:rsidRPr="007F0728">
        <w:rPr>
          <w:rFonts w:hint="cs"/>
          <w:sz w:val="28"/>
          <w:szCs w:val="28"/>
          <w:rtl/>
        </w:rPr>
        <w:t xml:space="preserve"> זוהמה. אלתרמן, איש תנועת העבודה, הבין שלצבי</w:t>
      </w:r>
      <w:bookmarkStart w:id="0" w:name="_GoBack"/>
      <w:bookmarkEnd w:id="0"/>
      <w:r w:rsidR="00DD185F" w:rsidRPr="007F0728">
        <w:rPr>
          <w:rFonts w:hint="cs"/>
          <w:sz w:val="28"/>
          <w:szCs w:val="28"/>
          <w:rtl/>
        </w:rPr>
        <w:t xml:space="preserve">רת ההון היה בגלות, כמו גם בתקומה, ערך הישרדותי מהמעלה הראשונה, </w:t>
      </w:r>
      <w:r w:rsidR="005A2408" w:rsidRPr="007F0728">
        <w:rPr>
          <w:rFonts w:hint="cs"/>
          <w:sz w:val="28"/>
          <w:szCs w:val="28"/>
          <w:rtl/>
        </w:rPr>
        <w:t xml:space="preserve">שאין להתבייש בו וגם אין להסתירו, </w:t>
      </w:r>
      <w:r w:rsidR="00DD185F" w:rsidRPr="007F0728">
        <w:rPr>
          <w:rFonts w:hint="cs"/>
          <w:sz w:val="28"/>
          <w:szCs w:val="28"/>
          <w:rtl/>
        </w:rPr>
        <w:t>וכתב על כך בשיר הזה ובמקומות נוספים. בכסף</w:t>
      </w:r>
      <w:r w:rsidR="005A2408" w:rsidRPr="007F0728">
        <w:rPr>
          <w:rFonts w:hint="cs"/>
          <w:sz w:val="28"/>
          <w:szCs w:val="28"/>
          <w:rtl/>
        </w:rPr>
        <w:t>, הסביר בשירו,</w:t>
      </w:r>
      <w:r w:rsidR="00DD185F" w:rsidRPr="007F0728">
        <w:rPr>
          <w:rFonts w:hint="cs"/>
          <w:sz w:val="28"/>
          <w:szCs w:val="28"/>
          <w:rtl/>
        </w:rPr>
        <w:t xml:space="preserve"> נפדו שבויים</w:t>
      </w:r>
      <w:r w:rsidR="005A2408" w:rsidRPr="007F0728">
        <w:rPr>
          <w:rFonts w:hint="cs"/>
          <w:sz w:val="28"/>
          <w:szCs w:val="28"/>
          <w:rtl/>
        </w:rPr>
        <w:t>.</w:t>
      </w:r>
      <w:r w:rsidR="00DD185F" w:rsidRPr="007F0728">
        <w:rPr>
          <w:rFonts w:hint="cs"/>
          <w:sz w:val="28"/>
          <w:szCs w:val="28"/>
          <w:rtl/>
        </w:rPr>
        <w:t xml:space="preserve"> בכסף שוחדו </w:t>
      </w:r>
      <w:proofErr w:type="spellStart"/>
      <w:r w:rsidR="00DD185F" w:rsidRPr="007F0728">
        <w:rPr>
          <w:rFonts w:hint="cs"/>
          <w:sz w:val="28"/>
          <w:szCs w:val="28"/>
          <w:rtl/>
        </w:rPr>
        <w:t>גוזרי</w:t>
      </w:r>
      <w:proofErr w:type="spellEnd"/>
      <w:r w:rsidR="00DD185F" w:rsidRPr="007F0728">
        <w:rPr>
          <w:rFonts w:hint="cs"/>
          <w:sz w:val="28"/>
          <w:szCs w:val="28"/>
          <w:rtl/>
        </w:rPr>
        <w:t xml:space="preserve"> שמד</w:t>
      </w:r>
      <w:r w:rsidR="005A2408" w:rsidRPr="007F0728">
        <w:rPr>
          <w:rFonts w:hint="cs"/>
          <w:sz w:val="28"/>
          <w:szCs w:val="28"/>
          <w:rtl/>
        </w:rPr>
        <w:t>.</w:t>
      </w:r>
      <w:r w:rsidR="00DD185F" w:rsidRPr="007F0728">
        <w:rPr>
          <w:rFonts w:hint="cs"/>
          <w:sz w:val="28"/>
          <w:szCs w:val="28"/>
          <w:rtl/>
        </w:rPr>
        <w:t xml:space="preserve"> ובכסף, בתרומותיהם של העשירים יותר </w:t>
      </w:r>
      <w:proofErr w:type="spellStart"/>
      <w:r w:rsidR="00DD185F" w:rsidRPr="007F0728">
        <w:rPr>
          <w:rFonts w:hint="cs"/>
          <w:sz w:val="28"/>
          <w:szCs w:val="28"/>
          <w:rtl/>
        </w:rPr>
        <w:t>מבפרוטותיהם</w:t>
      </w:r>
      <w:proofErr w:type="spellEnd"/>
      <w:r w:rsidR="00DD185F" w:rsidRPr="007F0728">
        <w:rPr>
          <w:rFonts w:hint="cs"/>
          <w:sz w:val="28"/>
          <w:szCs w:val="28"/>
          <w:rtl/>
        </w:rPr>
        <w:t xml:space="preserve"> של ההמונים, גם נגאלה הארץ. "אֻ</w:t>
      </w:r>
      <w:r w:rsidR="00DD185F" w:rsidRPr="007F0728">
        <w:rPr>
          <w:sz w:val="28"/>
          <w:szCs w:val="28"/>
          <w:rtl/>
        </w:rPr>
        <w:t>מ</w:t>
      </w:r>
      <w:r w:rsidR="00DD185F" w:rsidRPr="007F0728">
        <w:rPr>
          <w:rFonts w:hint="cs"/>
          <w:sz w:val="28"/>
          <w:szCs w:val="28"/>
          <w:rtl/>
        </w:rPr>
        <w:t>ּ</w:t>
      </w:r>
      <w:r w:rsidR="00DD185F" w:rsidRPr="007F0728">
        <w:rPr>
          <w:sz w:val="28"/>
          <w:szCs w:val="28"/>
          <w:rtl/>
        </w:rPr>
        <w:t>ֵ</w:t>
      </w:r>
      <w:r w:rsidR="00DD185F" w:rsidRPr="007F0728">
        <w:rPr>
          <w:rFonts w:hint="cs"/>
          <w:sz w:val="28"/>
          <w:szCs w:val="28"/>
          <w:rtl/>
        </w:rPr>
        <w:t xml:space="preserve">ת </w:t>
      </w:r>
      <w:r w:rsidR="00DD185F" w:rsidRPr="007F0728">
        <w:rPr>
          <w:sz w:val="28"/>
          <w:szCs w:val="28"/>
          <w:rtl/>
        </w:rPr>
        <w:t>שָׂרִי</w:t>
      </w:r>
      <w:r w:rsidR="00DD185F" w:rsidRPr="007F0728">
        <w:rPr>
          <w:rFonts w:hint="cs"/>
          <w:sz w:val="28"/>
          <w:szCs w:val="28"/>
          <w:rtl/>
        </w:rPr>
        <w:t xml:space="preserve">ם </w:t>
      </w:r>
      <w:proofErr w:type="spellStart"/>
      <w:r w:rsidR="00DD185F" w:rsidRPr="007F0728">
        <w:rPr>
          <w:sz w:val="28"/>
          <w:szCs w:val="28"/>
          <w:rtl/>
        </w:rPr>
        <w:t>נ</w:t>
      </w:r>
      <w:r w:rsidR="00DD185F" w:rsidRPr="007F0728">
        <w:rPr>
          <w:rFonts w:hint="cs"/>
          <w:sz w:val="28"/>
          <w:szCs w:val="28"/>
          <w:rtl/>
        </w:rPr>
        <w:t>ֶ</w:t>
      </w:r>
      <w:r w:rsidR="00DD185F" w:rsidRPr="007F0728">
        <w:rPr>
          <w:sz w:val="28"/>
          <w:szCs w:val="28"/>
          <w:rtl/>
        </w:rPr>
        <w:t>ע</w:t>
      </w:r>
      <w:r w:rsidR="00DD185F" w:rsidRPr="007F0728">
        <w:rPr>
          <w:rFonts w:hint="cs"/>
          <w:sz w:val="28"/>
          <w:szCs w:val="28"/>
          <w:rtl/>
        </w:rPr>
        <w:t>ֱ</w:t>
      </w:r>
      <w:r w:rsidR="00DD185F" w:rsidRPr="007F0728">
        <w:rPr>
          <w:sz w:val="28"/>
          <w:szCs w:val="28"/>
          <w:rtl/>
        </w:rPr>
        <w:t>ב</w:t>
      </w:r>
      <w:r w:rsidR="00DD185F" w:rsidRPr="007F0728">
        <w:rPr>
          <w:rFonts w:hint="cs"/>
          <w:sz w:val="28"/>
          <w:szCs w:val="28"/>
          <w:rtl/>
        </w:rPr>
        <w:t>ָ</w:t>
      </w:r>
      <w:r w:rsidR="00DD185F" w:rsidRPr="007F0728">
        <w:rPr>
          <w:sz w:val="28"/>
          <w:szCs w:val="28"/>
          <w:rtl/>
        </w:rPr>
        <w:t>ד</w:t>
      </w:r>
      <w:r w:rsidR="00DD185F" w:rsidRPr="007F0728">
        <w:rPr>
          <w:rFonts w:hint="cs"/>
          <w:sz w:val="28"/>
          <w:szCs w:val="28"/>
          <w:rtl/>
        </w:rPr>
        <w:t>ִ</w:t>
      </w:r>
      <w:r w:rsidR="00DD185F" w:rsidRPr="007F0728">
        <w:rPr>
          <w:sz w:val="28"/>
          <w:szCs w:val="28"/>
          <w:rtl/>
        </w:rPr>
        <w:t>י</w:t>
      </w:r>
      <w:r w:rsidR="00DD185F" w:rsidRPr="007F0728">
        <w:rPr>
          <w:rFonts w:hint="cs"/>
          <w:sz w:val="28"/>
          <w:szCs w:val="28"/>
          <w:rtl/>
        </w:rPr>
        <w:t>ם</w:t>
      </w:r>
      <w:proofErr w:type="spellEnd"/>
      <w:r w:rsidR="00DD185F" w:rsidRPr="007F0728">
        <w:rPr>
          <w:rFonts w:hint="cs"/>
          <w:sz w:val="28"/>
          <w:szCs w:val="28"/>
          <w:rtl/>
        </w:rPr>
        <w:t xml:space="preserve"> / </w:t>
      </w:r>
      <w:r w:rsidR="00DD185F" w:rsidRPr="007F0728">
        <w:rPr>
          <w:sz w:val="28"/>
          <w:szCs w:val="28"/>
          <w:rtl/>
        </w:rPr>
        <w:t>אוֹתִ</w:t>
      </w:r>
      <w:r w:rsidR="00DD185F" w:rsidRPr="007F0728">
        <w:rPr>
          <w:rFonts w:hint="cs"/>
          <w:sz w:val="28"/>
          <w:szCs w:val="28"/>
          <w:rtl/>
        </w:rPr>
        <w:t xml:space="preserve">י בָּרְאָה </w:t>
      </w:r>
      <w:r w:rsidR="00DD185F" w:rsidRPr="007F0728">
        <w:rPr>
          <w:sz w:val="28"/>
          <w:szCs w:val="28"/>
          <w:rtl/>
        </w:rPr>
        <w:t>מִ</w:t>
      </w:r>
      <w:r w:rsidR="00DD185F" w:rsidRPr="007F0728">
        <w:rPr>
          <w:rFonts w:hint="cs"/>
          <w:sz w:val="28"/>
          <w:szCs w:val="28"/>
          <w:rtl/>
        </w:rPr>
        <w:t xml:space="preserve">ן </w:t>
      </w:r>
      <w:r w:rsidR="00DD185F" w:rsidRPr="007F0728">
        <w:rPr>
          <w:sz w:val="28"/>
          <w:szCs w:val="28"/>
          <w:rtl/>
        </w:rPr>
        <w:t>הַבְּלִימָ</w:t>
      </w:r>
      <w:r w:rsidR="00DD185F" w:rsidRPr="007F0728">
        <w:rPr>
          <w:rFonts w:hint="cs"/>
          <w:sz w:val="28"/>
          <w:szCs w:val="28"/>
          <w:rtl/>
        </w:rPr>
        <w:t>ה", הוא כותב, עדיין בִּשמו של זהב-היהודים, בחתימת השיר; "</w:t>
      </w:r>
      <w:r w:rsidR="00DD185F" w:rsidRPr="007F0728">
        <w:rPr>
          <w:sz w:val="28"/>
          <w:szCs w:val="28"/>
          <w:rtl/>
        </w:rPr>
        <w:t>אֲנִ</w:t>
      </w:r>
      <w:r w:rsidR="00DD185F" w:rsidRPr="007F0728">
        <w:rPr>
          <w:rFonts w:hint="cs"/>
          <w:sz w:val="28"/>
          <w:szCs w:val="28"/>
          <w:rtl/>
        </w:rPr>
        <w:t xml:space="preserve">י, </w:t>
      </w:r>
      <w:r w:rsidR="00DD185F" w:rsidRPr="007F0728">
        <w:rPr>
          <w:sz w:val="28"/>
          <w:szCs w:val="28"/>
          <w:rtl/>
        </w:rPr>
        <w:t>כַּסֵּפֶ</w:t>
      </w:r>
      <w:r w:rsidR="00DD185F" w:rsidRPr="007F0728">
        <w:rPr>
          <w:rFonts w:hint="cs"/>
          <w:sz w:val="28"/>
          <w:szCs w:val="28"/>
          <w:rtl/>
        </w:rPr>
        <w:t xml:space="preserve">ר </w:t>
      </w:r>
      <w:r w:rsidR="00DD185F" w:rsidRPr="007F0728">
        <w:rPr>
          <w:sz w:val="28"/>
          <w:szCs w:val="28"/>
          <w:rtl/>
        </w:rPr>
        <w:t>וְכַדִּי</w:t>
      </w:r>
      <w:r w:rsidR="00DD185F" w:rsidRPr="007F0728">
        <w:rPr>
          <w:rFonts w:hint="cs"/>
          <w:sz w:val="28"/>
          <w:szCs w:val="28"/>
          <w:rtl/>
        </w:rPr>
        <w:t xml:space="preserve">ן, / </w:t>
      </w:r>
      <w:r w:rsidR="00DD185F" w:rsidRPr="007F0728">
        <w:rPr>
          <w:sz w:val="28"/>
          <w:szCs w:val="28"/>
          <w:rtl/>
        </w:rPr>
        <w:t>עָרַכְתִּ</w:t>
      </w:r>
      <w:r w:rsidR="00DD185F" w:rsidRPr="007F0728">
        <w:rPr>
          <w:rFonts w:hint="cs"/>
          <w:sz w:val="28"/>
          <w:szCs w:val="28"/>
          <w:rtl/>
        </w:rPr>
        <w:t xml:space="preserve">י </w:t>
      </w:r>
      <w:r w:rsidR="00DD185F" w:rsidRPr="007F0728">
        <w:rPr>
          <w:sz w:val="28"/>
          <w:szCs w:val="28"/>
          <w:rtl/>
        </w:rPr>
        <w:t>לָהּ</w:t>
      </w:r>
      <w:r w:rsidR="00DD185F" w:rsidRPr="007F0728">
        <w:rPr>
          <w:rFonts w:hint="cs"/>
          <w:sz w:val="28"/>
          <w:szCs w:val="28"/>
          <w:rtl/>
        </w:rPr>
        <w:t xml:space="preserve"> </w:t>
      </w:r>
      <w:r w:rsidR="00DD185F" w:rsidRPr="007F0728">
        <w:rPr>
          <w:sz w:val="28"/>
          <w:szCs w:val="28"/>
          <w:rtl/>
        </w:rPr>
        <w:t>הַמִּלְחָמָ</w:t>
      </w:r>
      <w:r w:rsidR="00DD185F" w:rsidRPr="007F0728">
        <w:rPr>
          <w:rFonts w:hint="cs"/>
          <w:sz w:val="28"/>
          <w:szCs w:val="28"/>
          <w:rtl/>
        </w:rPr>
        <w:t xml:space="preserve">ה". רצה לומר: לצד ערכי הרוח והדעת, הצדק והדת, גם הזהב היה נשקו של העם המשועבד. </w:t>
      </w:r>
    </w:p>
    <w:p w:rsidR="00DD185F" w:rsidRPr="007F0728" w:rsidRDefault="001B0D62" w:rsidP="007F0728">
      <w:pPr>
        <w:pStyle w:val="a0"/>
        <w:spacing w:line="360" w:lineRule="auto"/>
        <w:rPr>
          <w:sz w:val="28"/>
          <w:szCs w:val="28"/>
          <w:rtl/>
        </w:rPr>
      </w:pPr>
      <w:r w:rsidRPr="007F0728">
        <w:rPr>
          <w:rFonts w:hint="cs"/>
          <w:sz w:val="28"/>
          <w:szCs w:val="28"/>
          <w:rtl/>
        </w:rPr>
        <w:t>מחשבה זו הדריכה גם את חמוטל בר-יוסף, המשוררת וחוקרת הספר</w:t>
      </w:r>
      <w:r w:rsidR="00725B17" w:rsidRPr="007F0728">
        <w:rPr>
          <w:rFonts w:hint="cs"/>
          <w:sz w:val="28"/>
          <w:szCs w:val="28"/>
          <w:rtl/>
        </w:rPr>
        <w:t>ות הוותיקה, בכתיבת הרומן "העשירים" (אגב, עשרים עמודים אחרי 'זהבם של היהודים' באים בכרך 'עיר היונה' של אלתרמן שירים על אחת ושמה חמוטל</w:t>
      </w:r>
      <w:r w:rsidR="00B7139A" w:rsidRPr="007F0728">
        <w:rPr>
          <w:rFonts w:hint="cs"/>
          <w:sz w:val="28"/>
          <w:szCs w:val="28"/>
          <w:rtl/>
        </w:rPr>
        <w:t>.</w:t>
      </w:r>
      <w:r w:rsidR="00725B17" w:rsidRPr="007F0728">
        <w:rPr>
          <w:rFonts w:hint="cs"/>
          <w:sz w:val="28"/>
          <w:szCs w:val="28"/>
          <w:rtl/>
        </w:rPr>
        <w:t xml:space="preserve"> אבל זו כבר באמת מקריות גמורה). ה</w:t>
      </w:r>
      <w:r w:rsidR="005A2408" w:rsidRPr="007F0728">
        <w:rPr>
          <w:rFonts w:hint="cs"/>
          <w:sz w:val="28"/>
          <w:szCs w:val="28"/>
          <w:rtl/>
        </w:rPr>
        <w:t xml:space="preserve">רומן </w:t>
      </w:r>
      <w:r w:rsidR="00725B17" w:rsidRPr="007F0728">
        <w:rPr>
          <w:rFonts w:hint="cs"/>
          <w:sz w:val="28"/>
          <w:szCs w:val="28"/>
          <w:rtl/>
        </w:rPr>
        <w:t xml:space="preserve">עב הכרס עוקב אחר שישה דורות של משפחה אחת, שושלת </w:t>
      </w:r>
      <w:proofErr w:type="spellStart"/>
      <w:r w:rsidR="00725B17" w:rsidRPr="007F0728">
        <w:rPr>
          <w:rFonts w:hint="cs"/>
          <w:sz w:val="28"/>
          <w:szCs w:val="28"/>
          <w:rtl/>
        </w:rPr>
        <w:t>היימשטאט</w:t>
      </w:r>
      <w:proofErr w:type="spellEnd"/>
      <w:r w:rsidR="00725B17" w:rsidRPr="007F0728">
        <w:rPr>
          <w:rFonts w:hint="cs"/>
          <w:sz w:val="28"/>
          <w:szCs w:val="28"/>
          <w:rtl/>
        </w:rPr>
        <w:t xml:space="preserve">, לאורך כמאתיים שנה. ראשון </w:t>
      </w:r>
      <w:proofErr w:type="spellStart"/>
      <w:r w:rsidR="00725B17" w:rsidRPr="007F0728">
        <w:rPr>
          <w:rFonts w:hint="cs"/>
          <w:sz w:val="28"/>
          <w:szCs w:val="28"/>
          <w:rtl/>
        </w:rPr>
        <w:t>ההיימשטאטים</w:t>
      </w:r>
      <w:proofErr w:type="spellEnd"/>
      <w:r w:rsidR="005A2408" w:rsidRPr="007F0728">
        <w:rPr>
          <w:rFonts w:hint="cs"/>
          <w:sz w:val="28"/>
          <w:szCs w:val="28"/>
          <w:rtl/>
        </w:rPr>
        <w:t>, מאיר,</w:t>
      </w:r>
      <w:r w:rsidR="00725B17" w:rsidRPr="007F0728">
        <w:rPr>
          <w:rFonts w:hint="cs"/>
          <w:sz w:val="28"/>
          <w:szCs w:val="28"/>
          <w:rtl/>
        </w:rPr>
        <w:t xml:space="preserve"> היה רוכל בפולין וברח לגרמניה בשל עלילת </w:t>
      </w:r>
      <w:r w:rsidR="001F5B10" w:rsidRPr="007F0728">
        <w:rPr>
          <w:rFonts w:hint="cs"/>
          <w:sz w:val="28"/>
          <w:szCs w:val="28"/>
          <w:rtl/>
        </w:rPr>
        <w:t xml:space="preserve">דם שהתרגשה לפתחו (לפתחו פשוטו כמשמעו, בדמות ילד נוצרי דקור). אך ממנו והלאה, לאורך שלשלת הדורות, הלכה המשפחה הבדיונית הזו והתעשרה בזכות נחישות </w:t>
      </w:r>
      <w:r w:rsidR="00B7139A" w:rsidRPr="007F0728">
        <w:rPr>
          <w:rFonts w:hint="cs"/>
          <w:sz w:val="28"/>
          <w:szCs w:val="28"/>
          <w:rtl/>
        </w:rPr>
        <w:t xml:space="preserve">בניה ובנותיה </w:t>
      </w:r>
      <w:r w:rsidR="001F5B10" w:rsidRPr="007F0728">
        <w:rPr>
          <w:rFonts w:hint="cs"/>
          <w:sz w:val="28"/>
          <w:szCs w:val="28"/>
          <w:rtl/>
        </w:rPr>
        <w:t xml:space="preserve">להתקדם בסולם החברתי, </w:t>
      </w:r>
      <w:r w:rsidR="00B7139A" w:rsidRPr="007F0728">
        <w:rPr>
          <w:rFonts w:hint="cs"/>
          <w:sz w:val="28"/>
          <w:szCs w:val="28"/>
          <w:rtl/>
        </w:rPr>
        <w:t xml:space="preserve">בזכות </w:t>
      </w:r>
      <w:r w:rsidR="001F5B10" w:rsidRPr="007F0728">
        <w:rPr>
          <w:rFonts w:hint="cs"/>
          <w:sz w:val="28"/>
          <w:szCs w:val="28"/>
          <w:rtl/>
        </w:rPr>
        <w:t>נכונות</w:t>
      </w:r>
      <w:r w:rsidR="00B7139A" w:rsidRPr="007F0728">
        <w:rPr>
          <w:rFonts w:hint="cs"/>
          <w:sz w:val="28"/>
          <w:szCs w:val="28"/>
          <w:rtl/>
        </w:rPr>
        <w:t>ם</w:t>
      </w:r>
      <w:r w:rsidR="001F5B10" w:rsidRPr="007F0728">
        <w:rPr>
          <w:rFonts w:hint="cs"/>
          <w:sz w:val="28"/>
          <w:szCs w:val="28"/>
          <w:rtl/>
        </w:rPr>
        <w:t xml:space="preserve"> ללכת אחר ההזדמנויות, </w:t>
      </w:r>
      <w:r w:rsidR="00B7139A" w:rsidRPr="007F0728">
        <w:rPr>
          <w:rFonts w:hint="cs"/>
          <w:sz w:val="28"/>
          <w:szCs w:val="28"/>
          <w:rtl/>
        </w:rPr>
        <w:t xml:space="preserve">בזכות </w:t>
      </w:r>
      <w:r w:rsidR="001F5B10" w:rsidRPr="007F0728">
        <w:rPr>
          <w:rFonts w:hint="cs"/>
          <w:sz w:val="28"/>
          <w:szCs w:val="28"/>
          <w:rtl/>
        </w:rPr>
        <w:t xml:space="preserve">תאוות לימוד וידע והתעניינות בכימיה בפרט, </w:t>
      </w:r>
      <w:r w:rsidR="001F5B10" w:rsidRPr="007F0728">
        <w:rPr>
          <w:rFonts w:hint="cs"/>
          <w:sz w:val="28"/>
          <w:szCs w:val="28"/>
          <w:rtl/>
        </w:rPr>
        <w:lastRenderedPageBreak/>
        <w:t>ו</w:t>
      </w:r>
      <w:r w:rsidR="00B7139A" w:rsidRPr="007F0728">
        <w:rPr>
          <w:rFonts w:hint="cs"/>
          <w:sz w:val="28"/>
          <w:szCs w:val="28"/>
          <w:rtl/>
        </w:rPr>
        <w:t xml:space="preserve">בשל </w:t>
      </w:r>
      <w:r w:rsidR="001F5B10" w:rsidRPr="007F0728">
        <w:rPr>
          <w:rFonts w:hint="cs"/>
          <w:sz w:val="28"/>
          <w:szCs w:val="28"/>
          <w:rtl/>
        </w:rPr>
        <w:t xml:space="preserve">עוד שתי תכונות תאומות אשר נעשות ללייט-מוטיבים של הספר: שנאת בזבוז של משאבים, של כישורים ושל חומר, ונטייה לחבל תחבולות לניצול פסולת תעשייתית. מין משפחה של עוץ לי גוץ לי, העושה זהב מקש. </w:t>
      </w:r>
    </w:p>
    <w:p w:rsidR="00B24876" w:rsidRPr="007F0728" w:rsidRDefault="00B273F0" w:rsidP="007F0728">
      <w:pPr>
        <w:pStyle w:val="a0"/>
        <w:spacing w:line="360" w:lineRule="auto"/>
        <w:rPr>
          <w:sz w:val="28"/>
          <w:szCs w:val="28"/>
          <w:rtl/>
        </w:rPr>
      </w:pPr>
      <w:r w:rsidRPr="007F0728">
        <w:rPr>
          <w:rFonts w:hint="cs"/>
          <w:sz w:val="28"/>
          <w:szCs w:val="28"/>
          <w:rtl/>
        </w:rPr>
        <w:t xml:space="preserve">אין הרומן הזה שיר תהילה לזהב, להון, או אפילו לבורגנות. משפחת </w:t>
      </w:r>
      <w:proofErr w:type="spellStart"/>
      <w:r w:rsidRPr="007F0728">
        <w:rPr>
          <w:rFonts w:hint="cs"/>
          <w:sz w:val="28"/>
          <w:szCs w:val="28"/>
          <w:rtl/>
        </w:rPr>
        <w:t>היימשטאט</w:t>
      </w:r>
      <w:proofErr w:type="spellEnd"/>
      <w:r w:rsidRPr="007F0728">
        <w:rPr>
          <w:rFonts w:hint="cs"/>
          <w:sz w:val="28"/>
          <w:szCs w:val="28"/>
          <w:rtl/>
        </w:rPr>
        <w:t xml:space="preserve"> יודעת כישלונות וגם עושה בושות. </w:t>
      </w:r>
      <w:r w:rsidR="00FF5A7A" w:rsidRPr="007F0728">
        <w:rPr>
          <w:rFonts w:hint="cs"/>
          <w:sz w:val="28"/>
          <w:szCs w:val="28"/>
          <w:rtl/>
        </w:rPr>
        <w:t xml:space="preserve">זניחת ארוסה הרה היא אחת מהן. </w:t>
      </w:r>
      <w:r w:rsidR="00782602" w:rsidRPr="007F0728">
        <w:rPr>
          <w:rFonts w:hint="cs"/>
          <w:sz w:val="28"/>
          <w:szCs w:val="28"/>
          <w:rtl/>
        </w:rPr>
        <w:t xml:space="preserve">המשפחה מאבדת בהדרגה את זיקתה היהודית, </w:t>
      </w:r>
      <w:r w:rsidR="00B7139A" w:rsidRPr="007F0728">
        <w:rPr>
          <w:rFonts w:hint="cs"/>
          <w:sz w:val="28"/>
          <w:szCs w:val="28"/>
          <w:rtl/>
        </w:rPr>
        <w:t xml:space="preserve">עד </w:t>
      </w:r>
      <w:r w:rsidR="00782602" w:rsidRPr="007F0728">
        <w:rPr>
          <w:rFonts w:hint="cs"/>
          <w:sz w:val="28"/>
          <w:szCs w:val="28"/>
          <w:rtl/>
        </w:rPr>
        <w:t>כדי כך שאחדים מ</w:t>
      </w:r>
      <w:r w:rsidR="00FF5A7A" w:rsidRPr="007F0728">
        <w:rPr>
          <w:rFonts w:hint="cs"/>
          <w:sz w:val="28"/>
          <w:szCs w:val="28"/>
          <w:rtl/>
        </w:rPr>
        <w:t xml:space="preserve">ראשיה לאורך הדורות כבר אינם יהודים. </w:t>
      </w:r>
      <w:r w:rsidR="007C6B0F" w:rsidRPr="007F0728">
        <w:rPr>
          <w:rFonts w:hint="cs"/>
          <w:sz w:val="28"/>
          <w:szCs w:val="28"/>
          <w:rtl/>
        </w:rPr>
        <w:t>אין זו בהכרח משפחת מופת, והתהליך ההיסטורי העולה מן הספר, השביל העולה מביזיון הגלות ומכותיה אל הגאולה בציון, הוא רב פנים ואינו מוצג במופגן כפרי ידיהם של "העשירים" דווקא. ובכ</w:t>
      </w:r>
      <w:r w:rsidR="00715687" w:rsidRPr="007F0728">
        <w:rPr>
          <w:rFonts w:hint="cs"/>
          <w:sz w:val="28"/>
          <w:szCs w:val="28"/>
          <w:rtl/>
        </w:rPr>
        <w:t xml:space="preserve">ל זאת, באופן נדיר למדי, ניתנת הפעם למעמד הזה הבכורה. החלוצים עמלי הכפיים, קל וחומר עסקניהם, </w:t>
      </w:r>
      <w:r w:rsidR="00B7139A" w:rsidRPr="007F0728">
        <w:rPr>
          <w:rFonts w:hint="cs"/>
          <w:sz w:val="28"/>
          <w:szCs w:val="28"/>
          <w:rtl/>
        </w:rPr>
        <w:t>יוותרו</w:t>
      </w:r>
      <w:r w:rsidR="00715687" w:rsidRPr="007F0728">
        <w:rPr>
          <w:rFonts w:hint="cs"/>
          <w:sz w:val="28"/>
          <w:szCs w:val="28"/>
          <w:rtl/>
        </w:rPr>
        <w:t xml:space="preserve"> ספר אחד על אור הזרקורים לטובת אנשי היוזמה הפרטית וגיוס המשאבים. </w:t>
      </w:r>
    </w:p>
    <w:p w:rsidR="00035958" w:rsidRPr="007F0728" w:rsidRDefault="00FF5A7A" w:rsidP="007F0728">
      <w:pPr>
        <w:pStyle w:val="a0"/>
        <w:spacing w:line="360" w:lineRule="auto"/>
        <w:rPr>
          <w:sz w:val="28"/>
          <w:szCs w:val="28"/>
          <w:rtl/>
        </w:rPr>
      </w:pPr>
      <w:r w:rsidRPr="007F0728">
        <w:rPr>
          <w:rFonts w:hint="cs"/>
          <w:sz w:val="28"/>
          <w:szCs w:val="28"/>
          <w:rtl/>
        </w:rPr>
        <w:t>רוברט, בן הדור הרביעי</w:t>
      </w:r>
      <w:r w:rsidR="00B7139A" w:rsidRPr="007F0728">
        <w:rPr>
          <w:rFonts w:hint="cs"/>
          <w:sz w:val="28"/>
          <w:szCs w:val="28"/>
          <w:rtl/>
        </w:rPr>
        <w:t xml:space="preserve"> למשפחת </w:t>
      </w:r>
      <w:proofErr w:type="spellStart"/>
      <w:r w:rsidR="00B7139A" w:rsidRPr="007F0728">
        <w:rPr>
          <w:rFonts w:hint="cs"/>
          <w:sz w:val="28"/>
          <w:szCs w:val="28"/>
          <w:rtl/>
        </w:rPr>
        <w:t>היימשטאט</w:t>
      </w:r>
      <w:proofErr w:type="spellEnd"/>
      <w:r w:rsidRPr="007F0728">
        <w:rPr>
          <w:rFonts w:hint="cs"/>
          <w:sz w:val="28"/>
          <w:szCs w:val="28"/>
          <w:rtl/>
        </w:rPr>
        <w:t>, שאינו נימול ונשוי לנוצרייה, הוא מבחינ</w:t>
      </w:r>
      <w:r w:rsidR="00715687" w:rsidRPr="007F0728">
        <w:rPr>
          <w:rFonts w:hint="cs"/>
          <w:sz w:val="28"/>
          <w:szCs w:val="28"/>
          <w:rtl/>
        </w:rPr>
        <w:t>ת הזיקה היהודית</w:t>
      </w:r>
      <w:r w:rsidRPr="007F0728">
        <w:rPr>
          <w:rFonts w:hint="cs"/>
          <w:sz w:val="28"/>
          <w:szCs w:val="28"/>
          <w:rtl/>
        </w:rPr>
        <w:t xml:space="preserve"> נקודת השפל</w:t>
      </w:r>
      <w:r w:rsidR="00B7139A" w:rsidRPr="007F0728">
        <w:rPr>
          <w:rFonts w:hint="cs"/>
          <w:sz w:val="28"/>
          <w:szCs w:val="28"/>
          <w:rtl/>
        </w:rPr>
        <w:t xml:space="preserve"> בתולדות המשפחה. </w:t>
      </w:r>
      <w:r w:rsidRPr="007F0728">
        <w:rPr>
          <w:rFonts w:hint="cs"/>
          <w:sz w:val="28"/>
          <w:szCs w:val="28"/>
          <w:rtl/>
        </w:rPr>
        <w:t>אך אצלו באה גם נקודת התפנית</w:t>
      </w:r>
      <w:r w:rsidR="00715687" w:rsidRPr="007F0728">
        <w:rPr>
          <w:rFonts w:hint="cs"/>
          <w:sz w:val="28"/>
          <w:szCs w:val="28"/>
          <w:rtl/>
        </w:rPr>
        <w:t xml:space="preserve"> הציונית</w:t>
      </w:r>
      <w:r w:rsidRPr="007F0728">
        <w:rPr>
          <w:rFonts w:hint="cs"/>
          <w:sz w:val="28"/>
          <w:szCs w:val="28"/>
          <w:rtl/>
        </w:rPr>
        <w:t xml:space="preserve">: עושרו מוביל אותו להיות שר בממשלת בריטניה, להכיר אישים כגון עמיתו למחקר הכימי ולפוליטיקה חיים ויצמן, ולהתגלגל לפעילות </w:t>
      </w:r>
      <w:r w:rsidR="00715687" w:rsidRPr="007F0728">
        <w:rPr>
          <w:rFonts w:hint="cs"/>
          <w:sz w:val="28"/>
          <w:szCs w:val="28"/>
          <w:rtl/>
        </w:rPr>
        <w:t>למען ארץ ישראל</w:t>
      </w:r>
      <w:r w:rsidRPr="007F0728">
        <w:rPr>
          <w:rFonts w:hint="cs"/>
          <w:sz w:val="28"/>
          <w:szCs w:val="28"/>
          <w:rtl/>
        </w:rPr>
        <w:t xml:space="preserve">. </w:t>
      </w:r>
      <w:proofErr w:type="spellStart"/>
      <w:r w:rsidRPr="007F0728">
        <w:rPr>
          <w:rFonts w:hint="cs"/>
          <w:sz w:val="28"/>
          <w:szCs w:val="28"/>
          <w:rtl/>
        </w:rPr>
        <w:t>איתו</w:t>
      </w:r>
      <w:proofErr w:type="spellEnd"/>
      <w:r w:rsidRPr="007F0728">
        <w:rPr>
          <w:rFonts w:hint="cs"/>
          <w:sz w:val="28"/>
          <w:szCs w:val="28"/>
          <w:rtl/>
        </w:rPr>
        <w:t xml:space="preserve"> גם משתנה הרומן, לקראת אמצעו</w:t>
      </w:r>
      <w:r w:rsidR="00035958" w:rsidRPr="007F0728">
        <w:rPr>
          <w:rFonts w:hint="cs"/>
          <w:sz w:val="28"/>
          <w:szCs w:val="28"/>
          <w:rtl/>
        </w:rPr>
        <w:t>.</w:t>
      </w:r>
      <w:r w:rsidRPr="007F0728">
        <w:rPr>
          <w:rFonts w:hint="cs"/>
          <w:sz w:val="28"/>
          <w:szCs w:val="28"/>
          <w:rtl/>
        </w:rPr>
        <w:t xml:space="preserve"> מסיפורה של משפחה המתחככת באירועים ההיסטוריים לא הרבה יותר ממשפחה ממוצעת, </w:t>
      </w:r>
      <w:r w:rsidR="00715687" w:rsidRPr="007F0728">
        <w:rPr>
          <w:rFonts w:hint="cs"/>
          <w:sz w:val="28"/>
          <w:szCs w:val="28"/>
          <w:rtl/>
        </w:rPr>
        <w:t>ס</w:t>
      </w:r>
      <w:r w:rsidR="00035958" w:rsidRPr="007F0728">
        <w:rPr>
          <w:rFonts w:hint="cs"/>
          <w:sz w:val="28"/>
          <w:szCs w:val="28"/>
          <w:rtl/>
        </w:rPr>
        <w:t>יפור שטס על פני השנים בקצב ממוצע של עשרים עמודים לעשור (אמנם עמודים גדולים),</w:t>
      </w:r>
      <w:r w:rsidRPr="007F0728">
        <w:rPr>
          <w:rFonts w:hint="cs"/>
          <w:sz w:val="28"/>
          <w:szCs w:val="28"/>
          <w:rtl/>
        </w:rPr>
        <w:t xml:space="preserve"> </w:t>
      </w:r>
      <w:r w:rsidR="00B7139A" w:rsidRPr="007F0728">
        <w:rPr>
          <w:rFonts w:hint="cs"/>
          <w:sz w:val="28"/>
          <w:szCs w:val="28"/>
          <w:rtl/>
        </w:rPr>
        <w:t xml:space="preserve">נולד פתאום, בסביבות עמ' 200, </w:t>
      </w:r>
      <w:r w:rsidR="00035958" w:rsidRPr="007F0728">
        <w:rPr>
          <w:rFonts w:hint="cs"/>
          <w:sz w:val="28"/>
          <w:szCs w:val="28"/>
          <w:rtl/>
        </w:rPr>
        <w:t xml:space="preserve">סיפור שמשפחת </w:t>
      </w:r>
      <w:proofErr w:type="spellStart"/>
      <w:r w:rsidR="00035958" w:rsidRPr="007F0728">
        <w:rPr>
          <w:rFonts w:hint="cs"/>
          <w:sz w:val="28"/>
          <w:szCs w:val="28"/>
          <w:rtl/>
        </w:rPr>
        <w:t>היימשטאט</w:t>
      </w:r>
      <w:proofErr w:type="spellEnd"/>
      <w:r w:rsidR="00035958" w:rsidRPr="007F0728">
        <w:rPr>
          <w:rFonts w:hint="cs"/>
          <w:sz w:val="28"/>
          <w:szCs w:val="28"/>
          <w:rtl/>
        </w:rPr>
        <w:t xml:space="preserve"> היא בו משפחה בדויה אחת של אישי ציבור בדויים הפועלת בתוך צבא שלם של אישים ידועים </w:t>
      </w:r>
      <w:proofErr w:type="spellStart"/>
      <w:r w:rsidR="00035958" w:rsidRPr="007F0728">
        <w:rPr>
          <w:rFonts w:hint="cs"/>
          <w:sz w:val="28"/>
          <w:szCs w:val="28"/>
          <w:rtl/>
        </w:rPr>
        <w:t>אמיתיים</w:t>
      </w:r>
      <w:proofErr w:type="spellEnd"/>
      <w:r w:rsidR="00B7139A" w:rsidRPr="007F0728">
        <w:rPr>
          <w:rFonts w:hint="cs"/>
          <w:sz w:val="28"/>
          <w:szCs w:val="28"/>
          <w:rtl/>
        </w:rPr>
        <w:t>. סיפור המשפחה</w:t>
      </w:r>
      <w:r w:rsidR="00035958" w:rsidRPr="007F0728">
        <w:rPr>
          <w:rFonts w:hint="cs"/>
          <w:sz w:val="28"/>
          <w:szCs w:val="28"/>
          <w:rtl/>
        </w:rPr>
        <w:t xml:space="preserve"> מספק</w:t>
      </w:r>
      <w:r w:rsidR="00B7139A" w:rsidRPr="007F0728">
        <w:rPr>
          <w:rFonts w:hint="cs"/>
          <w:sz w:val="28"/>
          <w:szCs w:val="28"/>
          <w:rtl/>
        </w:rPr>
        <w:t xml:space="preserve"> אז</w:t>
      </w:r>
      <w:r w:rsidR="00035958" w:rsidRPr="007F0728">
        <w:rPr>
          <w:rFonts w:hint="cs"/>
          <w:sz w:val="28"/>
          <w:szCs w:val="28"/>
          <w:rtl/>
        </w:rPr>
        <w:t xml:space="preserve"> ציר, כמעט תירוץ, להיכרות עם קורות</w:t>
      </w:r>
      <w:r w:rsidR="00B7139A" w:rsidRPr="007F0728">
        <w:rPr>
          <w:rFonts w:hint="cs"/>
          <w:sz w:val="28"/>
          <w:szCs w:val="28"/>
          <w:rtl/>
        </w:rPr>
        <w:t xml:space="preserve"> התקופה</w:t>
      </w:r>
      <w:r w:rsidR="00035958" w:rsidRPr="007F0728">
        <w:rPr>
          <w:rFonts w:hint="cs"/>
          <w:sz w:val="28"/>
          <w:szCs w:val="28"/>
          <w:rtl/>
        </w:rPr>
        <w:t xml:space="preserve">. </w:t>
      </w:r>
    </w:p>
    <w:p w:rsidR="00B7139A" w:rsidRPr="007F0728" w:rsidRDefault="00B7139A" w:rsidP="007F0728">
      <w:pPr>
        <w:pStyle w:val="a0"/>
        <w:spacing w:line="360" w:lineRule="auto"/>
        <w:rPr>
          <w:sz w:val="28"/>
          <w:szCs w:val="28"/>
          <w:rtl/>
        </w:rPr>
      </w:pPr>
      <w:r w:rsidRPr="007F0728">
        <w:rPr>
          <w:rFonts w:hint="cs"/>
          <w:sz w:val="28"/>
          <w:szCs w:val="28"/>
          <w:rtl/>
        </w:rPr>
        <w:t>תפיסת עולמו של רוברט</w:t>
      </w:r>
      <w:r w:rsidR="008372F8" w:rsidRPr="007F0728">
        <w:rPr>
          <w:rFonts w:hint="cs"/>
          <w:sz w:val="28"/>
          <w:szCs w:val="28"/>
          <w:rtl/>
        </w:rPr>
        <w:t>, ועוד יותר מכך הקריירה הפוליטית שלו</w:t>
      </w:r>
      <w:r w:rsidRPr="007F0728">
        <w:rPr>
          <w:rFonts w:hint="cs"/>
          <w:sz w:val="28"/>
          <w:szCs w:val="28"/>
          <w:rtl/>
        </w:rPr>
        <w:t>,</w:t>
      </w:r>
      <w:r w:rsidR="008372F8" w:rsidRPr="007F0728">
        <w:rPr>
          <w:rFonts w:hint="cs"/>
          <w:sz w:val="28"/>
          <w:szCs w:val="28"/>
          <w:rtl/>
        </w:rPr>
        <w:t xml:space="preserve"> מושתתות על </w:t>
      </w:r>
      <w:r w:rsidRPr="007F0728">
        <w:rPr>
          <w:rFonts w:hint="cs"/>
          <w:sz w:val="28"/>
          <w:szCs w:val="28"/>
          <w:rtl/>
        </w:rPr>
        <w:t>האמונה ב</w:t>
      </w:r>
      <w:r w:rsidR="008372F8" w:rsidRPr="007F0728">
        <w:rPr>
          <w:rFonts w:hint="cs"/>
          <w:sz w:val="28"/>
          <w:szCs w:val="28"/>
          <w:rtl/>
        </w:rPr>
        <w:t>חופש הקניין ו</w:t>
      </w:r>
      <w:r w:rsidRPr="007F0728">
        <w:rPr>
          <w:rFonts w:hint="cs"/>
          <w:sz w:val="28"/>
          <w:szCs w:val="28"/>
          <w:rtl/>
        </w:rPr>
        <w:t>ב</w:t>
      </w:r>
      <w:r w:rsidR="008372F8" w:rsidRPr="007F0728">
        <w:rPr>
          <w:rFonts w:hint="cs"/>
          <w:sz w:val="28"/>
          <w:szCs w:val="28"/>
          <w:rtl/>
        </w:rPr>
        <w:t>עצמאותו של הפרט. מניע הרווח הוא הדוחף לדעתו את הכלכלה</w:t>
      </w:r>
      <w:r w:rsidRPr="007F0728">
        <w:rPr>
          <w:rFonts w:hint="cs"/>
          <w:sz w:val="28"/>
          <w:szCs w:val="28"/>
          <w:rtl/>
        </w:rPr>
        <w:t>.</w:t>
      </w:r>
      <w:r w:rsidR="008372F8" w:rsidRPr="007F0728">
        <w:rPr>
          <w:rFonts w:hint="cs"/>
          <w:sz w:val="28"/>
          <w:szCs w:val="28"/>
          <w:rtl/>
        </w:rPr>
        <w:t xml:space="preserve"> כזו צריכה לדעתו להיות גם ההתיישבות בארץ ישראל: לא של חוכרים היושבים על קרקע הלאום, אלא של בעלי קרקעות פרטיות ושל יזמים המקימים תעשייה וחקלאות. את המקום שתפסה בחלקיו הראשונים של הספר, ובחייה של משפחת </w:t>
      </w:r>
      <w:proofErr w:type="spellStart"/>
      <w:r w:rsidR="008372F8" w:rsidRPr="007F0728">
        <w:rPr>
          <w:rFonts w:hint="cs"/>
          <w:sz w:val="28"/>
          <w:szCs w:val="28"/>
          <w:rtl/>
        </w:rPr>
        <w:t>היימשטאט</w:t>
      </w:r>
      <w:proofErr w:type="spellEnd"/>
      <w:r w:rsidR="008372F8" w:rsidRPr="007F0728">
        <w:rPr>
          <w:rFonts w:hint="cs"/>
          <w:sz w:val="28"/>
          <w:szCs w:val="28"/>
          <w:rtl/>
        </w:rPr>
        <w:t xml:space="preserve">, התעשייה הכימית, תתפוס בשנות העשרים והשלושים רכישת הקרקעות בארץ ישראל. ענייניה מבוארים באריכות. </w:t>
      </w:r>
    </w:p>
    <w:p w:rsidR="008372F8" w:rsidRPr="007F0728" w:rsidRDefault="00B7139A" w:rsidP="007F0728">
      <w:pPr>
        <w:pStyle w:val="a0"/>
        <w:spacing w:line="360" w:lineRule="auto"/>
        <w:rPr>
          <w:sz w:val="28"/>
          <w:szCs w:val="28"/>
          <w:rtl/>
        </w:rPr>
      </w:pPr>
      <w:r w:rsidRPr="007F0728">
        <w:rPr>
          <w:rFonts w:hint="cs"/>
          <w:sz w:val="28"/>
          <w:szCs w:val="28"/>
          <w:rtl/>
        </w:rPr>
        <w:lastRenderedPageBreak/>
        <w:t xml:space="preserve">אכן, </w:t>
      </w:r>
      <w:r w:rsidR="008372F8" w:rsidRPr="007F0728">
        <w:rPr>
          <w:rFonts w:hint="cs"/>
          <w:sz w:val="28"/>
          <w:szCs w:val="28"/>
          <w:rtl/>
        </w:rPr>
        <w:t>עבודת ארכיון ומחקר רבה של חמוטל בר-יוסף משוקעת בספר ומוצאת את ביטויה בכמה וכמה מ</w:t>
      </w:r>
      <w:r w:rsidRPr="007F0728">
        <w:rPr>
          <w:rFonts w:hint="cs"/>
          <w:sz w:val="28"/>
          <w:szCs w:val="28"/>
          <w:rtl/>
        </w:rPr>
        <w:t>ה</w:t>
      </w:r>
      <w:r w:rsidR="008372F8" w:rsidRPr="007F0728">
        <w:rPr>
          <w:rFonts w:hint="cs"/>
          <w:sz w:val="28"/>
          <w:szCs w:val="28"/>
          <w:rtl/>
        </w:rPr>
        <w:t>סיפורי</w:t>
      </w:r>
      <w:r w:rsidRPr="007F0728">
        <w:rPr>
          <w:rFonts w:hint="cs"/>
          <w:sz w:val="28"/>
          <w:szCs w:val="28"/>
          <w:rtl/>
        </w:rPr>
        <w:t>ם הרקומים בו</w:t>
      </w:r>
      <w:r w:rsidR="008372F8" w:rsidRPr="007F0728">
        <w:rPr>
          <w:rFonts w:hint="cs"/>
          <w:sz w:val="28"/>
          <w:szCs w:val="28"/>
          <w:rtl/>
        </w:rPr>
        <w:t xml:space="preserve"> </w:t>
      </w:r>
      <w:r w:rsidR="008372F8" w:rsidRPr="007F0728">
        <w:rPr>
          <w:sz w:val="28"/>
          <w:szCs w:val="28"/>
          <w:rtl/>
        </w:rPr>
        <w:t>–</w:t>
      </w:r>
      <w:r w:rsidR="008372F8" w:rsidRPr="007F0728">
        <w:rPr>
          <w:rFonts w:hint="cs"/>
          <w:sz w:val="28"/>
          <w:szCs w:val="28"/>
          <w:rtl/>
        </w:rPr>
        <w:t xml:space="preserve"> וביניהם </w:t>
      </w:r>
      <w:r w:rsidR="00C15FBF" w:rsidRPr="007F0728">
        <w:rPr>
          <w:rFonts w:hint="cs"/>
          <w:sz w:val="28"/>
          <w:szCs w:val="28"/>
          <w:rtl/>
        </w:rPr>
        <w:t xml:space="preserve">אלה המתארים את התחבולות שנדרשו לשם גאולת הקרקע בתוהו-ובוהו הבירוקרטי והתרבותי המקומי. </w:t>
      </w:r>
      <w:r w:rsidR="00086EF5" w:rsidRPr="007F0728">
        <w:rPr>
          <w:rFonts w:hint="cs"/>
          <w:sz w:val="28"/>
          <w:szCs w:val="28"/>
          <w:rtl/>
        </w:rPr>
        <w:t xml:space="preserve">הבעיה היא שבשל החופש הספרותי הלגיטימי שיש לסופרת לבדות דמויות ואירועים, לעולם אין לדעת מתוך הקריאה אם הגילויים החדשים הקשורים למאורעות ואישים ידועים, גילויים שלפעמים הם מסמרי שיער, היו או לא היו. </w:t>
      </w:r>
    </w:p>
    <w:p w:rsidR="00840E40" w:rsidRPr="007F0728" w:rsidRDefault="00840E40" w:rsidP="007F0728">
      <w:pPr>
        <w:pStyle w:val="a0"/>
        <w:spacing w:line="360" w:lineRule="auto"/>
        <w:rPr>
          <w:sz w:val="28"/>
          <w:szCs w:val="28"/>
          <w:rtl/>
        </w:rPr>
      </w:pPr>
      <w:r w:rsidRPr="007F0728">
        <w:rPr>
          <w:rFonts w:hint="cs"/>
          <w:sz w:val="28"/>
          <w:szCs w:val="28"/>
          <w:rtl/>
        </w:rPr>
        <w:t xml:space="preserve">המשפחה </w:t>
      </w:r>
      <w:r w:rsidRPr="007F0728">
        <w:rPr>
          <w:sz w:val="28"/>
          <w:szCs w:val="28"/>
          <w:rtl/>
        </w:rPr>
        <w:t>–</w:t>
      </w:r>
      <w:r w:rsidRPr="007F0728">
        <w:rPr>
          <w:rFonts w:hint="cs"/>
          <w:sz w:val="28"/>
          <w:szCs w:val="28"/>
          <w:rtl/>
        </w:rPr>
        <w:t xml:space="preserve"> והעלילה </w:t>
      </w:r>
      <w:r w:rsidRPr="007F0728">
        <w:rPr>
          <w:sz w:val="28"/>
          <w:szCs w:val="28"/>
          <w:rtl/>
        </w:rPr>
        <w:t>–</w:t>
      </w:r>
      <w:r w:rsidRPr="007F0728">
        <w:rPr>
          <w:rFonts w:hint="cs"/>
          <w:sz w:val="28"/>
          <w:szCs w:val="28"/>
          <w:rtl/>
        </w:rPr>
        <w:t xml:space="preserve"> נדחפות מערבה, מפולין לגרמניה ומגרמניה לאנגליה, ואז מזרחה, אל ארץ ישראל ואל הציונות, בידי כמה כוחות מניעים. אחדים מהם ציינו: הכסף, המעמד, הכימיה </w:t>
      </w:r>
      <w:r w:rsidRPr="007F0728">
        <w:rPr>
          <w:sz w:val="28"/>
          <w:szCs w:val="28"/>
          <w:rtl/>
        </w:rPr>
        <w:t>–</w:t>
      </w:r>
      <w:r w:rsidRPr="007F0728">
        <w:rPr>
          <w:rFonts w:hint="cs"/>
          <w:sz w:val="28"/>
          <w:szCs w:val="28"/>
          <w:rtl/>
        </w:rPr>
        <w:t xml:space="preserve"> בקיצור, החומר. אך תפקיד </w:t>
      </w:r>
      <w:r w:rsidR="00B7139A" w:rsidRPr="007F0728">
        <w:rPr>
          <w:rFonts w:hint="cs"/>
          <w:sz w:val="28"/>
          <w:szCs w:val="28"/>
          <w:rtl/>
        </w:rPr>
        <w:t xml:space="preserve">מניע </w:t>
      </w:r>
      <w:r w:rsidRPr="007F0728">
        <w:rPr>
          <w:rFonts w:hint="cs"/>
          <w:sz w:val="28"/>
          <w:szCs w:val="28"/>
          <w:rtl/>
        </w:rPr>
        <w:t xml:space="preserve">חשוב נודע </w:t>
      </w:r>
      <w:r w:rsidR="00B7139A" w:rsidRPr="007F0728">
        <w:rPr>
          <w:rFonts w:hint="cs"/>
          <w:sz w:val="28"/>
          <w:szCs w:val="28"/>
          <w:rtl/>
        </w:rPr>
        <w:t xml:space="preserve">גם </w:t>
      </w:r>
      <w:r w:rsidRPr="007F0728">
        <w:rPr>
          <w:rFonts w:hint="cs"/>
          <w:sz w:val="28"/>
          <w:szCs w:val="28"/>
          <w:rtl/>
        </w:rPr>
        <w:t>ל</w:t>
      </w:r>
      <w:r w:rsidR="00EC4F8B" w:rsidRPr="007F0728">
        <w:rPr>
          <w:rFonts w:hint="cs"/>
          <w:sz w:val="28"/>
          <w:szCs w:val="28"/>
          <w:rtl/>
        </w:rPr>
        <w:t xml:space="preserve">אנטישמיות. זו רוחשת </w:t>
      </w:r>
      <w:r w:rsidR="00B7139A" w:rsidRPr="007F0728">
        <w:rPr>
          <w:rFonts w:hint="cs"/>
          <w:sz w:val="28"/>
          <w:szCs w:val="28"/>
          <w:rtl/>
        </w:rPr>
        <w:t xml:space="preserve">לכל האורך </w:t>
      </w:r>
      <w:r w:rsidR="00EC4F8B" w:rsidRPr="007F0728">
        <w:rPr>
          <w:rFonts w:hint="cs"/>
          <w:sz w:val="28"/>
          <w:szCs w:val="28"/>
          <w:rtl/>
        </w:rPr>
        <w:t xml:space="preserve">בכל מקום, בין בצורותיה האלימות והבוטות בין בדמות הערות ארסיות של אנשי החברה הגבוהה בגרמניה ובאנגליה. בדורות הראשונים </w:t>
      </w:r>
      <w:r w:rsidR="00B7139A" w:rsidRPr="007F0728">
        <w:rPr>
          <w:rFonts w:hint="cs"/>
          <w:sz w:val="28"/>
          <w:szCs w:val="28"/>
          <w:rtl/>
        </w:rPr>
        <w:t xml:space="preserve">של משפחת </w:t>
      </w:r>
      <w:proofErr w:type="spellStart"/>
      <w:r w:rsidR="00B7139A" w:rsidRPr="007F0728">
        <w:rPr>
          <w:rFonts w:hint="cs"/>
          <w:sz w:val="28"/>
          <w:szCs w:val="28"/>
          <w:rtl/>
        </w:rPr>
        <w:t>היימשטאט</w:t>
      </w:r>
      <w:proofErr w:type="spellEnd"/>
      <w:r w:rsidR="00B7139A" w:rsidRPr="007F0728">
        <w:rPr>
          <w:rFonts w:hint="cs"/>
          <w:sz w:val="28"/>
          <w:szCs w:val="28"/>
          <w:rtl/>
        </w:rPr>
        <w:t xml:space="preserve"> </w:t>
      </w:r>
      <w:r w:rsidR="00EC4F8B" w:rsidRPr="007F0728">
        <w:rPr>
          <w:rFonts w:hint="cs"/>
          <w:sz w:val="28"/>
          <w:szCs w:val="28"/>
          <w:rtl/>
        </w:rPr>
        <w:t xml:space="preserve">היא כמעט מופנמת בידי חלק מבני המשפחה, ודוחפת אותם לטמיעה. הנה כך מייעצת אימא הנרייטה לבנה </w:t>
      </w:r>
      <w:proofErr w:type="spellStart"/>
      <w:r w:rsidR="00EC4F8B" w:rsidRPr="007F0728">
        <w:rPr>
          <w:rFonts w:hint="cs"/>
          <w:sz w:val="28"/>
          <w:szCs w:val="28"/>
          <w:rtl/>
        </w:rPr>
        <w:t>גוטהולד</w:t>
      </w:r>
      <w:proofErr w:type="spellEnd"/>
      <w:r w:rsidR="00EC4F8B" w:rsidRPr="007F0728">
        <w:rPr>
          <w:rFonts w:hint="cs"/>
          <w:sz w:val="28"/>
          <w:szCs w:val="28"/>
          <w:rtl/>
        </w:rPr>
        <w:t xml:space="preserve"> בצאתו ללימודים </w:t>
      </w:r>
      <w:proofErr w:type="spellStart"/>
      <w:r w:rsidR="00EC4F8B" w:rsidRPr="007F0728">
        <w:rPr>
          <w:rFonts w:hint="cs"/>
          <w:sz w:val="28"/>
          <w:szCs w:val="28"/>
          <w:rtl/>
        </w:rPr>
        <w:t>בהיידלברג</w:t>
      </w:r>
      <w:proofErr w:type="spellEnd"/>
      <w:r w:rsidR="00EC4F8B" w:rsidRPr="007F0728">
        <w:rPr>
          <w:rFonts w:hint="cs"/>
          <w:sz w:val="28"/>
          <w:szCs w:val="28"/>
          <w:rtl/>
        </w:rPr>
        <w:t xml:space="preserve">: "תקשיב בסבלנות לכל דעה שתשמע. להתעקש ולמהר להתווכח זה סימן של התנהגות יהודית. זה לא אומר </w:t>
      </w:r>
      <w:r w:rsidR="00C43419" w:rsidRPr="007F0728">
        <w:rPr>
          <w:rFonts w:hint="cs"/>
          <w:sz w:val="28"/>
          <w:szCs w:val="28"/>
          <w:rtl/>
        </w:rPr>
        <w:t xml:space="preserve">שאתה צריך לקבל תכף ומיד כל דעה של כל אחד... התלהבות זה סימן של חוסר חינוך, עוד סימן של התנהגות יהודית" (עמ' 77). רבות מהאנקדוטות היפות והעצובות והמשעשעות בספר, עוקצן הוא האנטישמיות המבצבצת מעוד פינה לא צפויה לכאורה. אך אותה אנטישמיות היא גם זו </w:t>
      </w:r>
      <w:proofErr w:type="spellStart"/>
      <w:r w:rsidR="00C43419" w:rsidRPr="007F0728">
        <w:rPr>
          <w:rFonts w:hint="cs"/>
          <w:sz w:val="28"/>
          <w:szCs w:val="28"/>
          <w:rtl/>
        </w:rPr>
        <w:t>שתדחף</w:t>
      </w:r>
      <w:proofErr w:type="spellEnd"/>
      <w:r w:rsidR="00C43419" w:rsidRPr="007F0728">
        <w:rPr>
          <w:rFonts w:hint="cs"/>
          <w:sz w:val="28"/>
          <w:szCs w:val="28"/>
          <w:rtl/>
        </w:rPr>
        <w:t xml:space="preserve"> את בני הדורות המאוחרים, העשירים יותר והיהודים פחות, בכוח צנטריפוגלי, אל ההכרה הלאומית היהודית ואל הפעילות לבניין ארץ ישראל. אירופה נבנית </w:t>
      </w:r>
      <w:proofErr w:type="spellStart"/>
      <w:r w:rsidR="00C43419" w:rsidRPr="007F0728">
        <w:rPr>
          <w:rFonts w:hint="cs"/>
          <w:sz w:val="28"/>
          <w:szCs w:val="28"/>
          <w:rtl/>
        </w:rPr>
        <w:t>מיהודיה</w:t>
      </w:r>
      <w:proofErr w:type="spellEnd"/>
      <w:r w:rsidR="00C43419" w:rsidRPr="007F0728">
        <w:rPr>
          <w:rFonts w:hint="cs"/>
          <w:sz w:val="28"/>
          <w:szCs w:val="28"/>
          <w:rtl/>
        </w:rPr>
        <w:t xml:space="preserve"> אך אינה סובלת אותם, ואין להם מה לחפש בה </w:t>
      </w:r>
      <w:r w:rsidR="00C43419" w:rsidRPr="007F0728">
        <w:rPr>
          <w:rFonts w:hint="eastAsia"/>
          <w:sz w:val="28"/>
          <w:szCs w:val="28"/>
          <w:rtl/>
        </w:rPr>
        <w:t>–</w:t>
      </w:r>
      <w:r w:rsidR="00C43419" w:rsidRPr="007F0728">
        <w:rPr>
          <w:rFonts w:hint="cs"/>
          <w:sz w:val="28"/>
          <w:szCs w:val="28"/>
          <w:rtl/>
        </w:rPr>
        <w:t xml:space="preserve"> מגלה </w:t>
      </w:r>
      <w:r w:rsidR="00B7139A" w:rsidRPr="007F0728">
        <w:rPr>
          <w:rFonts w:hint="cs"/>
          <w:sz w:val="28"/>
          <w:szCs w:val="28"/>
          <w:rtl/>
        </w:rPr>
        <w:t xml:space="preserve">בעצב </w:t>
      </w:r>
      <w:r w:rsidR="00C43419" w:rsidRPr="007F0728">
        <w:rPr>
          <w:rFonts w:hint="cs"/>
          <w:sz w:val="28"/>
          <w:szCs w:val="28"/>
          <w:rtl/>
        </w:rPr>
        <w:t>הספר</w:t>
      </w:r>
      <w:r w:rsidR="00B7139A" w:rsidRPr="007F0728">
        <w:rPr>
          <w:rFonts w:hint="cs"/>
          <w:sz w:val="28"/>
          <w:szCs w:val="28"/>
          <w:rtl/>
        </w:rPr>
        <w:t xml:space="preserve"> הציוני בעליל.</w:t>
      </w:r>
      <w:r w:rsidR="00C43419" w:rsidRPr="007F0728">
        <w:rPr>
          <w:rFonts w:hint="cs"/>
          <w:sz w:val="28"/>
          <w:szCs w:val="28"/>
          <w:rtl/>
        </w:rPr>
        <w:t xml:space="preserve"> מגלה ואינו מפתיע. </w:t>
      </w:r>
    </w:p>
    <w:p w:rsidR="00B7139A" w:rsidRPr="007F0728" w:rsidRDefault="00035958" w:rsidP="007F0728">
      <w:pPr>
        <w:pStyle w:val="a0"/>
        <w:spacing w:line="360" w:lineRule="auto"/>
        <w:rPr>
          <w:sz w:val="28"/>
          <w:szCs w:val="28"/>
          <w:rtl/>
        </w:rPr>
      </w:pPr>
      <w:r w:rsidRPr="007F0728">
        <w:rPr>
          <w:rFonts w:hint="cs"/>
          <w:sz w:val="28"/>
          <w:szCs w:val="28"/>
          <w:rtl/>
        </w:rPr>
        <w:t>הרומן בנוי כאוסף של תמונות ואפילו אנקדוטות. הוא כתוב כולו בלשון הווה</w:t>
      </w:r>
      <w:r w:rsidR="00F83BD9" w:rsidRPr="007F0728">
        <w:rPr>
          <w:rFonts w:hint="cs"/>
          <w:sz w:val="28"/>
          <w:szCs w:val="28"/>
          <w:rtl/>
        </w:rPr>
        <w:t>.</w:t>
      </w:r>
      <w:r w:rsidRPr="007F0728">
        <w:rPr>
          <w:rFonts w:hint="cs"/>
          <w:sz w:val="28"/>
          <w:szCs w:val="28"/>
          <w:rtl/>
        </w:rPr>
        <w:t xml:space="preserve"> טכניקה </w:t>
      </w:r>
      <w:r w:rsidR="00F83BD9" w:rsidRPr="007F0728">
        <w:rPr>
          <w:rFonts w:hint="cs"/>
          <w:sz w:val="28"/>
          <w:szCs w:val="28"/>
          <w:rtl/>
        </w:rPr>
        <w:t xml:space="preserve">זו </w:t>
      </w:r>
      <w:r w:rsidRPr="007F0728">
        <w:rPr>
          <w:rFonts w:hint="cs"/>
          <w:sz w:val="28"/>
          <w:szCs w:val="28"/>
          <w:rtl/>
        </w:rPr>
        <w:t>בדרך כלל אינה מומלצת</w:t>
      </w:r>
      <w:r w:rsidR="00ED782F" w:rsidRPr="007F0728">
        <w:rPr>
          <w:rFonts w:hint="cs"/>
          <w:sz w:val="28"/>
          <w:szCs w:val="28"/>
          <w:rtl/>
        </w:rPr>
        <w:t>. יש בה משהו מעצבן, ודאי לא אֶפּי.</w:t>
      </w:r>
      <w:r w:rsidRPr="007F0728">
        <w:rPr>
          <w:rFonts w:hint="cs"/>
          <w:sz w:val="28"/>
          <w:szCs w:val="28"/>
          <w:rtl/>
        </w:rPr>
        <w:t xml:space="preserve"> אבל דווקא כאן, ביצירה שיריעת הזמן שלה כה רחבה, היא </w:t>
      </w:r>
      <w:r w:rsidR="00ED782F" w:rsidRPr="007F0728">
        <w:rPr>
          <w:rFonts w:hint="cs"/>
          <w:sz w:val="28"/>
          <w:szCs w:val="28"/>
          <w:rtl/>
        </w:rPr>
        <w:t xml:space="preserve">יעילה. היא מדגישה בפנינו שאנחנו רק מציצים בתמונות. רואים רגע פה, רגע שם, וחיים את הרגע. </w:t>
      </w:r>
      <w:r w:rsidR="005A2408" w:rsidRPr="007F0728">
        <w:rPr>
          <w:rFonts w:hint="cs"/>
          <w:sz w:val="28"/>
          <w:szCs w:val="28"/>
          <w:rtl/>
        </w:rPr>
        <w:t>ורגע לרגע מצטרף לחשבון גדול ורב עמודים וקורות (שלא נורא היה להקטינו מעט).</w:t>
      </w:r>
    </w:p>
    <w:p w:rsidR="00822DB7" w:rsidRPr="007F0728" w:rsidRDefault="00ED782F" w:rsidP="007F0728">
      <w:pPr>
        <w:pStyle w:val="a0"/>
        <w:spacing w:line="360" w:lineRule="auto"/>
        <w:rPr>
          <w:sz w:val="28"/>
          <w:szCs w:val="28"/>
          <w:rtl/>
        </w:rPr>
      </w:pPr>
      <w:r w:rsidRPr="007F0728">
        <w:rPr>
          <w:rFonts w:hint="cs"/>
          <w:sz w:val="28"/>
          <w:szCs w:val="28"/>
          <w:rtl/>
        </w:rPr>
        <w:lastRenderedPageBreak/>
        <w:t xml:space="preserve">יש משהו קצת </w:t>
      </w:r>
      <w:proofErr w:type="spellStart"/>
      <w:r w:rsidRPr="007F0728">
        <w:rPr>
          <w:rFonts w:hint="cs"/>
          <w:sz w:val="28"/>
          <w:szCs w:val="28"/>
          <w:rtl/>
        </w:rPr>
        <w:t>תנ"כי</w:t>
      </w:r>
      <w:proofErr w:type="spellEnd"/>
      <w:r w:rsidRPr="007F0728">
        <w:rPr>
          <w:rFonts w:hint="cs"/>
          <w:sz w:val="28"/>
          <w:szCs w:val="28"/>
          <w:rtl/>
        </w:rPr>
        <w:t xml:space="preserve"> במתכונת </w:t>
      </w:r>
      <w:proofErr w:type="spellStart"/>
      <w:r w:rsidRPr="007F0728">
        <w:rPr>
          <w:rFonts w:hint="cs"/>
          <w:sz w:val="28"/>
          <w:szCs w:val="28"/>
          <w:rtl/>
        </w:rPr>
        <w:t>הרומאן</w:t>
      </w:r>
      <w:proofErr w:type="spellEnd"/>
      <w:r w:rsidRPr="007F0728">
        <w:rPr>
          <w:rFonts w:hint="cs"/>
          <w:sz w:val="28"/>
          <w:szCs w:val="28"/>
          <w:rtl/>
        </w:rPr>
        <w:t xml:space="preserve"> הזה: סיפורה של משפחה, לפעמים סיפורו של שבט, ההולך קדימה על ציר הזמן, מתעכב על מה שחשוב, מ</w:t>
      </w:r>
      <w:r w:rsidR="005A2408" w:rsidRPr="007F0728">
        <w:rPr>
          <w:rFonts w:hint="cs"/>
          <w:sz w:val="28"/>
          <w:szCs w:val="28"/>
          <w:rtl/>
        </w:rPr>
        <w:t xml:space="preserve">דפדף </w:t>
      </w:r>
      <w:r w:rsidRPr="007F0728">
        <w:rPr>
          <w:rFonts w:hint="cs"/>
          <w:sz w:val="28"/>
          <w:szCs w:val="28"/>
          <w:rtl/>
        </w:rPr>
        <w:t>מה</w:t>
      </w:r>
      <w:r w:rsidR="005A2408" w:rsidRPr="007F0728">
        <w:rPr>
          <w:rFonts w:hint="cs"/>
          <w:sz w:val="28"/>
          <w:szCs w:val="28"/>
          <w:rtl/>
        </w:rPr>
        <w:t xml:space="preserve"> שלא, ומרבה בדיאלוגים</w:t>
      </w:r>
      <w:r w:rsidRPr="007F0728">
        <w:rPr>
          <w:rFonts w:hint="cs"/>
          <w:sz w:val="28"/>
          <w:szCs w:val="28"/>
          <w:rtl/>
        </w:rPr>
        <w:t>. סיפור העשוי מסיפורונים. הצרה היא שחץ השלוח קדימה הוא רק ממד אחד, ואנחנו רוצים עושר גם בממדים האחרים</w:t>
      </w:r>
      <w:r w:rsidR="005A2408" w:rsidRPr="007F0728">
        <w:rPr>
          <w:rFonts w:hint="cs"/>
          <w:sz w:val="28"/>
          <w:szCs w:val="28"/>
          <w:rtl/>
        </w:rPr>
        <w:t>.</w:t>
      </w:r>
      <w:r w:rsidRPr="007F0728">
        <w:rPr>
          <w:rFonts w:hint="cs"/>
          <w:sz w:val="28"/>
          <w:szCs w:val="28"/>
          <w:rtl/>
        </w:rPr>
        <w:t xml:space="preserve"> התנ"ך כמובן מספק לנו </w:t>
      </w:r>
      <w:r w:rsidR="00B7139A" w:rsidRPr="007F0728">
        <w:rPr>
          <w:rFonts w:hint="cs"/>
          <w:sz w:val="28"/>
          <w:szCs w:val="28"/>
          <w:rtl/>
        </w:rPr>
        <w:t xml:space="preserve">עושר כזה </w:t>
      </w:r>
      <w:r w:rsidRPr="007F0728">
        <w:rPr>
          <w:rFonts w:hint="cs"/>
          <w:sz w:val="28"/>
          <w:szCs w:val="28"/>
          <w:rtl/>
        </w:rPr>
        <w:t xml:space="preserve">עד לאין שיעור </w:t>
      </w:r>
      <w:r w:rsidRPr="007F0728">
        <w:rPr>
          <w:sz w:val="28"/>
          <w:szCs w:val="28"/>
          <w:rtl/>
        </w:rPr>
        <w:t>–</w:t>
      </w:r>
      <w:r w:rsidRPr="007F0728">
        <w:rPr>
          <w:rFonts w:hint="cs"/>
          <w:sz w:val="28"/>
          <w:szCs w:val="28"/>
          <w:rtl/>
        </w:rPr>
        <w:t xml:space="preserve"> ואילו כאן, אף שאנו נהנים מסצנות </w:t>
      </w:r>
      <w:r w:rsidR="00822DB7" w:rsidRPr="007F0728">
        <w:rPr>
          <w:rFonts w:hint="cs"/>
          <w:sz w:val="28"/>
          <w:szCs w:val="28"/>
          <w:rtl/>
        </w:rPr>
        <w:t xml:space="preserve">חזקות ומשחזור עשיר של מציאויות זמן ומקום רחוקות, </w:t>
      </w:r>
      <w:r w:rsidR="00B7139A" w:rsidRPr="007F0728">
        <w:rPr>
          <w:rFonts w:hint="cs"/>
          <w:sz w:val="28"/>
          <w:szCs w:val="28"/>
          <w:rtl/>
        </w:rPr>
        <w:t xml:space="preserve">הנה </w:t>
      </w:r>
      <w:r w:rsidRPr="007F0728">
        <w:rPr>
          <w:rFonts w:hint="cs"/>
          <w:sz w:val="28"/>
          <w:szCs w:val="28"/>
          <w:rtl/>
        </w:rPr>
        <w:t xml:space="preserve">המרקם הסגנוני דליל למדי ולא פעם </w:t>
      </w:r>
      <w:r w:rsidR="00B7139A" w:rsidRPr="007F0728">
        <w:rPr>
          <w:rFonts w:hint="cs"/>
          <w:sz w:val="28"/>
          <w:szCs w:val="28"/>
          <w:rtl/>
        </w:rPr>
        <w:t xml:space="preserve">אף </w:t>
      </w:r>
      <w:r w:rsidRPr="007F0728">
        <w:rPr>
          <w:rFonts w:hint="cs"/>
          <w:sz w:val="28"/>
          <w:szCs w:val="28"/>
          <w:rtl/>
        </w:rPr>
        <w:t>מרושל, ו</w:t>
      </w:r>
      <w:r w:rsidR="00822DB7" w:rsidRPr="007F0728">
        <w:rPr>
          <w:rFonts w:hint="cs"/>
          <w:sz w:val="28"/>
          <w:szCs w:val="28"/>
          <w:rtl/>
        </w:rPr>
        <w:t xml:space="preserve">מעטים </w:t>
      </w:r>
      <w:r w:rsidR="00B7139A" w:rsidRPr="007F0728">
        <w:rPr>
          <w:rFonts w:hint="cs"/>
          <w:sz w:val="28"/>
          <w:szCs w:val="28"/>
          <w:rtl/>
        </w:rPr>
        <w:t xml:space="preserve">הם </w:t>
      </w:r>
      <w:r w:rsidRPr="007F0728">
        <w:rPr>
          <w:rFonts w:hint="cs"/>
          <w:sz w:val="28"/>
          <w:szCs w:val="28"/>
          <w:rtl/>
        </w:rPr>
        <w:t xml:space="preserve">הקשרים </w:t>
      </w:r>
      <w:r w:rsidR="00822DB7" w:rsidRPr="007F0728">
        <w:rPr>
          <w:rFonts w:hint="cs"/>
          <w:sz w:val="28"/>
          <w:szCs w:val="28"/>
          <w:rtl/>
        </w:rPr>
        <w:t xml:space="preserve">המהותיים </w:t>
      </w:r>
      <w:r w:rsidRPr="007F0728">
        <w:rPr>
          <w:rFonts w:hint="cs"/>
          <w:sz w:val="28"/>
          <w:szCs w:val="28"/>
          <w:rtl/>
        </w:rPr>
        <w:t>בין חלקי הסיפור, בין חוליותי</w:t>
      </w:r>
      <w:r w:rsidR="00822DB7" w:rsidRPr="007F0728">
        <w:rPr>
          <w:rFonts w:hint="cs"/>
          <w:sz w:val="28"/>
          <w:szCs w:val="28"/>
          <w:rtl/>
        </w:rPr>
        <w:t xml:space="preserve">ו. ישנם </w:t>
      </w:r>
      <w:r w:rsidRPr="007F0728">
        <w:rPr>
          <w:rFonts w:hint="cs"/>
          <w:sz w:val="28"/>
          <w:szCs w:val="28"/>
          <w:rtl/>
        </w:rPr>
        <w:t>ה</w:t>
      </w:r>
      <w:r w:rsidR="003866CC" w:rsidRPr="007F0728">
        <w:rPr>
          <w:rFonts w:hint="cs"/>
          <w:sz w:val="28"/>
          <w:szCs w:val="28"/>
          <w:rtl/>
        </w:rPr>
        <w:t>ַ</w:t>
      </w:r>
      <w:r w:rsidRPr="007F0728">
        <w:rPr>
          <w:rFonts w:hint="cs"/>
          <w:sz w:val="28"/>
          <w:szCs w:val="28"/>
          <w:rtl/>
        </w:rPr>
        <w:t xml:space="preserve">קשרים המתבקשים של המשכיות רב דורית והיסטורית, וכן אותם מוטיבים חוזרים שציינו, אך לא הרבה מעבר לכך. </w:t>
      </w:r>
      <w:r w:rsidR="00822DB7" w:rsidRPr="007F0728">
        <w:rPr>
          <w:rFonts w:hint="cs"/>
          <w:sz w:val="28"/>
          <w:szCs w:val="28"/>
          <w:rtl/>
        </w:rPr>
        <w:t xml:space="preserve">הקורא קורא וקורא, הדורות מתחלפים </w:t>
      </w:r>
      <w:r w:rsidR="003866CC" w:rsidRPr="007F0728">
        <w:rPr>
          <w:rFonts w:hint="cs"/>
          <w:sz w:val="28"/>
          <w:szCs w:val="28"/>
          <w:rtl/>
        </w:rPr>
        <w:t xml:space="preserve">ועפים, </w:t>
      </w:r>
      <w:r w:rsidR="00822DB7" w:rsidRPr="007F0728">
        <w:rPr>
          <w:rFonts w:hint="cs"/>
          <w:sz w:val="28"/>
          <w:szCs w:val="28"/>
          <w:rtl/>
        </w:rPr>
        <w:t>הנופים חולפים והאירועים מצטברים, אבל קשה להרגיש שנבנה משהו.</w:t>
      </w:r>
      <w:r w:rsidR="003866CC" w:rsidRPr="007F0728">
        <w:rPr>
          <w:rFonts w:hint="cs"/>
          <w:sz w:val="28"/>
          <w:szCs w:val="28"/>
          <w:rtl/>
        </w:rPr>
        <w:t xml:space="preserve"> אבל נו, ככה היא גם ההיסטוריה כנראה. דור הולך ודור בא והסמטוחה הקיומית לעולם עומדת. </w:t>
      </w:r>
    </w:p>
    <w:p w:rsidR="007E7FB8" w:rsidRPr="007F0728" w:rsidRDefault="007E7FB8" w:rsidP="007F0728">
      <w:pPr>
        <w:pStyle w:val="a0"/>
        <w:spacing w:line="360" w:lineRule="auto"/>
        <w:rPr>
          <w:sz w:val="28"/>
          <w:szCs w:val="28"/>
          <w:rtl/>
        </w:rPr>
      </w:pPr>
      <w:r w:rsidRPr="007F0728">
        <w:rPr>
          <w:rFonts w:hint="cs"/>
          <w:sz w:val="28"/>
          <w:szCs w:val="28"/>
          <w:rtl/>
        </w:rPr>
        <w:t xml:space="preserve">\...] </w:t>
      </w:r>
    </w:p>
    <w:p w:rsidR="007F0728" w:rsidRPr="007F0728" w:rsidRDefault="00A81B2C" w:rsidP="007F0728">
      <w:pPr>
        <w:pStyle w:val="a0"/>
        <w:spacing w:line="360" w:lineRule="auto"/>
        <w:rPr>
          <w:sz w:val="28"/>
          <w:szCs w:val="28"/>
          <w:rtl/>
        </w:rPr>
      </w:pPr>
      <w:r w:rsidRPr="007F0728">
        <w:rPr>
          <w:rFonts w:hint="cs"/>
          <w:sz w:val="28"/>
          <w:szCs w:val="28"/>
          <w:rtl/>
        </w:rPr>
        <w:t xml:space="preserve">מלאכה עצומה </w:t>
      </w:r>
      <w:r w:rsidR="002A668E" w:rsidRPr="007F0728">
        <w:rPr>
          <w:rFonts w:hint="cs"/>
          <w:sz w:val="28"/>
          <w:szCs w:val="28"/>
          <w:rtl/>
        </w:rPr>
        <w:t xml:space="preserve">של מחקר </w:t>
      </w:r>
      <w:r w:rsidRPr="007F0728">
        <w:rPr>
          <w:rFonts w:hint="cs"/>
          <w:sz w:val="28"/>
          <w:szCs w:val="28"/>
          <w:rtl/>
        </w:rPr>
        <w:t>שוקעה בספר והיא מסבה לקוראיו עונג אינטלקטואלי</w:t>
      </w:r>
      <w:r w:rsidR="002A668E" w:rsidRPr="007F0728">
        <w:rPr>
          <w:rFonts w:hint="cs"/>
          <w:sz w:val="28"/>
          <w:szCs w:val="28"/>
          <w:rtl/>
        </w:rPr>
        <w:t>, באשר היא נפרטת</w:t>
      </w:r>
      <w:r w:rsidRPr="007F0728">
        <w:rPr>
          <w:rFonts w:hint="cs"/>
          <w:sz w:val="28"/>
          <w:szCs w:val="28"/>
          <w:rtl/>
        </w:rPr>
        <w:t xml:space="preserve"> </w:t>
      </w:r>
      <w:r w:rsidR="002A668E" w:rsidRPr="007F0728">
        <w:rPr>
          <w:rFonts w:hint="cs"/>
          <w:sz w:val="28"/>
          <w:szCs w:val="28"/>
          <w:rtl/>
        </w:rPr>
        <w:t>ל</w:t>
      </w:r>
      <w:r w:rsidRPr="007F0728">
        <w:rPr>
          <w:rFonts w:hint="cs"/>
          <w:sz w:val="28"/>
          <w:szCs w:val="28"/>
          <w:rtl/>
        </w:rPr>
        <w:t xml:space="preserve">מלאכת </w:t>
      </w:r>
      <w:r w:rsidR="005C66C7" w:rsidRPr="007F0728">
        <w:rPr>
          <w:rFonts w:hint="cs"/>
          <w:sz w:val="28"/>
          <w:szCs w:val="28"/>
          <w:rtl/>
        </w:rPr>
        <w:t>שחזור פרטני</w:t>
      </w:r>
      <w:r w:rsidRPr="007F0728">
        <w:rPr>
          <w:rFonts w:hint="cs"/>
          <w:sz w:val="28"/>
          <w:szCs w:val="28"/>
          <w:rtl/>
        </w:rPr>
        <w:t>ת של ההווי בשפע זמנים ומקומות. בר-יוסף מציירת בצבעוניות עשירה את</w:t>
      </w:r>
      <w:r w:rsidR="005C66C7" w:rsidRPr="007F0728">
        <w:rPr>
          <w:rFonts w:hint="cs"/>
          <w:sz w:val="28"/>
          <w:szCs w:val="28"/>
          <w:rtl/>
        </w:rPr>
        <w:t xml:space="preserve"> </w:t>
      </w:r>
      <w:r w:rsidRPr="007F0728">
        <w:rPr>
          <w:rFonts w:hint="cs"/>
          <w:sz w:val="28"/>
          <w:szCs w:val="28"/>
          <w:rtl/>
        </w:rPr>
        <w:t xml:space="preserve">החיים </w:t>
      </w:r>
      <w:r w:rsidR="005C66C7" w:rsidRPr="007F0728">
        <w:rPr>
          <w:rFonts w:hint="cs"/>
          <w:sz w:val="28"/>
          <w:szCs w:val="28"/>
          <w:rtl/>
        </w:rPr>
        <w:t xml:space="preserve">של החיים בפרוסיה של המאה ה-19, </w:t>
      </w:r>
      <w:r w:rsidRPr="007F0728">
        <w:rPr>
          <w:rFonts w:hint="cs"/>
          <w:sz w:val="28"/>
          <w:szCs w:val="28"/>
          <w:rtl/>
        </w:rPr>
        <w:t xml:space="preserve">על עיירותיה </w:t>
      </w:r>
      <w:proofErr w:type="spellStart"/>
      <w:r w:rsidRPr="007F0728">
        <w:rPr>
          <w:rFonts w:hint="cs"/>
          <w:sz w:val="28"/>
          <w:szCs w:val="28"/>
          <w:rtl/>
        </w:rPr>
        <w:t>ואוניברסיטאותיה</w:t>
      </w:r>
      <w:proofErr w:type="spellEnd"/>
      <w:r w:rsidR="002A668E" w:rsidRPr="007F0728">
        <w:rPr>
          <w:rFonts w:hint="cs"/>
          <w:sz w:val="28"/>
          <w:szCs w:val="28"/>
          <w:rtl/>
        </w:rPr>
        <w:t>. כך גם</w:t>
      </w:r>
      <w:r w:rsidRPr="007F0728">
        <w:rPr>
          <w:rFonts w:hint="cs"/>
          <w:sz w:val="28"/>
          <w:szCs w:val="28"/>
          <w:rtl/>
        </w:rPr>
        <w:t xml:space="preserve"> את חייהם של היהודים </w:t>
      </w:r>
      <w:proofErr w:type="spellStart"/>
      <w:r w:rsidRPr="007F0728">
        <w:rPr>
          <w:rFonts w:hint="cs"/>
          <w:sz w:val="28"/>
          <w:szCs w:val="28"/>
          <w:rtl/>
        </w:rPr>
        <w:t>המתחלנים</w:t>
      </w:r>
      <w:proofErr w:type="spellEnd"/>
      <w:r w:rsidRPr="007F0728">
        <w:rPr>
          <w:rFonts w:hint="cs"/>
          <w:sz w:val="28"/>
          <w:szCs w:val="28"/>
          <w:rtl/>
        </w:rPr>
        <w:t xml:space="preserve"> במרכז אירופה של התקופה, את עולם המדע הגרמני והאנגלי, את דקויותיה וטקסיה של  האצולה הבריטית, את העולם הפוליטי בבריטניה לפני מלחמת העולם הראשונה ואחריה</w:t>
      </w:r>
      <w:r w:rsidR="002E18FC" w:rsidRPr="007F0728">
        <w:rPr>
          <w:rFonts w:hint="cs"/>
          <w:sz w:val="28"/>
          <w:szCs w:val="28"/>
          <w:rtl/>
        </w:rPr>
        <w:t xml:space="preserve">, </w:t>
      </w:r>
      <w:r w:rsidR="003866CC" w:rsidRPr="007F0728">
        <w:rPr>
          <w:rFonts w:hint="cs"/>
          <w:sz w:val="28"/>
          <w:szCs w:val="28"/>
          <w:rtl/>
        </w:rPr>
        <w:t>את</w:t>
      </w:r>
      <w:r w:rsidR="002E18FC" w:rsidRPr="007F0728">
        <w:rPr>
          <w:rFonts w:hint="cs"/>
          <w:sz w:val="28"/>
          <w:szCs w:val="28"/>
          <w:rtl/>
        </w:rPr>
        <w:t xml:space="preserve"> רשת הקשרים הנסתרים בין ערבים, בדווים, בריטים ויהודים בארץ</w:t>
      </w:r>
      <w:r w:rsidR="003866CC" w:rsidRPr="007F0728">
        <w:rPr>
          <w:rFonts w:hint="cs"/>
          <w:sz w:val="28"/>
          <w:szCs w:val="28"/>
          <w:rtl/>
        </w:rPr>
        <w:t xml:space="preserve">, ועוד </w:t>
      </w:r>
      <w:proofErr w:type="spellStart"/>
      <w:r w:rsidR="003866CC" w:rsidRPr="007F0728">
        <w:rPr>
          <w:rFonts w:hint="cs"/>
          <w:sz w:val="28"/>
          <w:szCs w:val="28"/>
          <w:rtl/>
        </w:rPr>
        <w:t>ועוד</w:t>
      </w:r>
      <w:proofErr w:type="spellEnd"/>
      <w:r w:rsidRPr="007F0728">
        <w:rPr>
          <w:rFonts w:hint="cs"/>
          <w:sz w:val="28"/>
          <w:szCs w:val="28"/>
          <w:rtl/>
        </w:rPr>
        <w:t xml:space="preserve"> </w:t>
      </w:r>
      <w:r w:rsidRPr="007F0728">
        <w:rPr>
          <w:rFonts w:hint="eastAsia"/>
          <w:sz w:val="28"/>
          <w:szCs w:val="28"/>
          <w:rtl/>
        </w:rPr>
        <w:t>–</w:t>
      </w:r>
      <w:r w:rsidRPr="007F0728">
        <w:rPr>
          <w:rFonts w:hint="cs"/>
          <w:sz w:val="28"/>
          <w:szCs w:val="28"/>
          <w:rtl/>
        </w:rPr>
        <w:t xml:space="preserve"> </w:t>
      </w:r>
      <w:r w:rsidR="005C66C7" w:rsidRPr="007F0728">
        <w:rPr>
          <w:rFonts w:hint="cs"/>
          <w:sz w:val="28"/>
          <w:szCs w:val="28"/>
          <w:rtl/>
        </w:rPr>
        <w:t>עבודה רבה של מחקר היסטורי</w:t>
      </w:r>
      <w:r w:rsidR="007F0728" w:rsidRPr="007F0728">
        <w:rPr>
          <w:rFonts w:hint="cs"/>
          <w:sz w:val="28"/>
          <w:szCs w:val="28"/>
          <w:rtl/>
        </w:rPr>
        <w:t>. [...]</w:t>
      </w:r>
    </w:p>
    <w:p w:rsidR="007F0728" w:rsidRPr="007F0728" w:rsidRDefault="007F0728" w:rsidP="007F0728">
      <w:pPr>
        <w:pStyle w:val="a0"/>
        <w:spacing w:line="360" w:lineRule="auto"/>
        <w:rPr>
          <w:sz w:val="28"/>
          <w:szCs w:val="28"/>
          <w:rtl/>
        </w:rPr>
      </w:pPr>
    </w:p>
    <w:p w:rsidR="00A24301" w:rsidRPr="007F0728" w:rsidRDefault="00A24301" w:rsidP="007F0728">
      <w:pPr>
        <w:pStyle w:val="a0"/>
        <w:spacing w:line="360" w:lineRule="auto"/>
        <w:rPr>
          <w:sz w:val="28"/>
          <w:szCs w:val="28"/>
          <w:rtl/>
        </w:rPr>
      </w:pPr>
      <w:r w:rsidRPr="007F0728">
        <w:rPr>
          <w:rFonts w:hint="cs"/>
          <w:sz w:val="28"/>
          <w:szCs w:val="28"/>
          <w:rtl/>
        </w:rPr>
        <w:t>התפרסם ב"מקור ראשון" מוסף לספרות 12.1.15</w:t>
      </w:r>
    </w:p>
    <w:p w:rsidR="002E18FC" w:rsidRPr="007F0728" w:rsidRDefault="002E18FC" w:rsidP="007F0728">
      <w:pPr>
        <w:pStyle w:val="a0"/>
        <w:spacing w:line="360" w:lineRule="auto"/>
        <w:rPr>
          <w:sz w:val="28"/>
          <w:szCs w:val="28"/>
          <w:rtl/>
        </w:rPr>
      </w:pPr>
    </w:p>
    <w:sectPr w:rsidR="002E18FC" w:rsidRPr="007F072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2CE"/>
    <w:rsid w:val="00035958"/>
    <w:rsid w:val="000431AE"/>
    <w:rsid w:val="00043510"/>
    <w:rsid w:val="000507C4"/>
    <w:rsid w:val="00063DF7"/>
    <w:rsid w:val="00086EF5"/>
    <w:rsid w:val="0013227B"/>
    <w:rsid w:val="001B0D62"/>
    <w:rsid w:val="001F5B10"/>
    <w:rsid w:val="00242533"/>
    <w:rsid w:val="002A668E"/>
    <w:rsid w:val="002E18FC"/>
    <w:rsid w:val="003866CC"/>
    <w:rsid w:val="005741F2"/>
    <w:rsid w:val="005A2408"/>
    <w:rsid w:val="005C66C7"/>
    <w:rsid w:val="006012CE"/>
    <w:rsid w:val="00715687"/>
    <w:rsid w:val="00725B17"/>
    <w:rsid w:val="00782602"/>
    <w:rsid w:val="007C6B0F"/>
    <w:rsid w:val="007E7FB8"/>
    <w:rsid w:val="007F0728"/>
    <w:rsid w:val="007F22B3"/>
    <w:rsid w:val="00822DB7"/>
    <w:rsid w:val="008372F8"/>
    <w:rsid w:val="00840E40"/>
    <w:rsid w:val="00864D10"/>
    <w:rsid w:val="009413D7"/>
    <w:rsid w:val="009B42C2"/>
    <w:rsid w:val="00A213FF"/>
    <w:rsid w:val="00A24301"/>
    <w:rsid w:val="00A37241"/>
    <w:rsid w:val="00A81B2C"/>
    <w:rsid w:val="00A853E3"/>
    <w:rsid w:val="00B24876"/>
    <w:rsid w:val="00B273F0"/>
    <w:rsid w:val="00B7139A"/>
    <w:rsid w:val="00C15FBF"/>
    <w:rsid w:val="00C43419"/>
    <w:rsid w:val="00D91B17"/>
    <w:rsid w:val="00DD185F"/>
    <w:rsid w:val="00E528A6"/>
    <w:rsid w:val="00EC4F8B"/>
    <w:rsid w:val="00ED782F"/>
    <w:rsid w:val="00F30635"/>
    <w:rsid w:val="00F36CE0"/>
    <w:rsid w:val="00F83BD9"/>
    <w:rsid w:val="00FF5A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FDC3B"/>
  <w15:chartTrackingRefBased/>
  <w15:docId w15:val="{7AFDE611-D738-4524-A663-7EEA3B33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he-IL"/>
      </w:rPr>
    </w:rPrDefault>
    <w:pPrDefault>
      <w:pPr>
        <w:bidi/>
        <w:spacing w:after="120" w:line="264"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rsid w:val="00F30635"/>
    <w:rPr>
      <w:rFonts w:ascii="Times New Roman"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כותרת"/>
    <w:basedOn w:val="a"/>
    <w:link w:val="Char"/>
    <w:qFormat/>
    <w:rsid w:val="00F36CE0"/>
    <w:rPr>
      <w:rFonts w:asciiTheme="majorBidi" w:hAnsiTheme="majorBidi" w:cstheme="majorBidi"/>
      <w:sz w:val="40"/>
      <w:szCs w:val="40"/>
    </w:rPr>
  </w:style>
  <w:style w:type="character" w:customStyle="1" w:styleId="Char">
    <w:name w:val="כותרת Char"/>
    <w:basedOn w:val="a1"/>
    <w:link w:val="a4"/>
    <w:rsid w:val="00F36CE0"/>
    <w:rPr>
      <w:rFonts w:asciiTheme="majorBidi" w:hAnsiTheme="majorBidi" w:cstheme="majorBidi"/>
      <w:sz w:val="40"/>
      <w:szCs w:val="40"/>
    </w:rPr>
  </w:style>
  <w:style w:type="paragraph" w:customStyle="1" w:styleId="a5">
    <w:name w:val="משנה"/>
    <w:basedOn w:val="a"/>
    <w:link w:val="Char0"/>
    <w:autoRedefine/>
    <w:qFormat/>
    <w:rsid w:val="00F36CE0"/>
    <w:rPr>
      <w:rFonts w:asciiTheme="majorBidi" w:hAnsiTheme="majorBidi" w:cstheme="majorBidi"/>
      <w:color w:val="7030A0"/>
      <w:sz w:val="32"/>
      <w:szCs w:val="32"/>
    </w:rPr>
  </w:style>
  <w:style w:type="character" w:customStyle="1" w:styleId="Char0">
    <w:name w:val="משנה Char"/>
    <w:basedOn w:val="a1"/>
    <w:link w:val="a5"/>
    <w:rsid w:val="00F36CE0"/>
    <w:rPr>
      <w:rFonts w:asciiTheme="majorBidi" w:hAnsiTheme="majorBidi" w:cstheme="majorBidi"/>
      <w:color w:val="7030A0"/>
      <w:sz w:val="32"/>
      <w:szCs w:val="32"/>
    </w:rPr>
  </w:style>
  <w:style w:type="paragraph" w:customStyle="1" w:styleId="a6">
    <w:name w:val="ביניים"/>
    <w:basedOn w:val="a"/>
    <w:link w:val="Char1"/>
    <w:autoRedefine/>
    <w:qFormat/>
    <w:rsid w:val="00F36CE0"/>
    <w:pPr>
      <w:spacing w:before="60"/>
    </w:pPr>
    <w:rPr>
      <w:rFonts w:asciiTheme="majorBidi" w:hAnsiTheme="majorBidi" w:cstheme="majorBidi"/>
      <w:b/>
      <w:color w:val="0070C0"/>
      <w:sz w:val="32"/>
      <w:szCs w:val="32"/>
    </w:rPr>
  </w:style>
  <w:style w:type="character" w:customStyle="1" w:styleId="Char1">
    <w:name w:val="ביניים Char"/>
    <w:basedOn w:val="a1"/>
    <w:link w:val="a6"/>
    <w:rsid w:val="00F36CE0"/>
    <w:rPr>
      <w:rFonts w:asciiTheme="majorBidi" w:hAnsiTheme="majorBidi" w:cstheme="majorBidi"/>
      <w:b/>
      <w:color w:val="0070C0"/>
      <w:sz w:val="32"/>
      <w:szCs w:val="32"/>
    </w:rPr>
  </w:style>
  <w:style w:type="paragraph" w:customStyle="1" w:styleId="Style1">
    <w:name w:val="Style1"/>
    <w:basedOn w:val="a6"/>
    <w:link w:val="Style1Char"/>
    <w:autoRedefine/>
    <w:qFormat/>
    <w:rsid w:val="00242533"/>
    <w:rPr>
      <w:bCs/>
      <w:sz w:val="26"/>
      <w:szCs w:val="26"/>
    </w:rPr>
  </w:style>
  <w:style w:type="character" w:customStyle="1" w:styleId="Style1Char">
    <w:name w:val="Style1 Char"/>
    <w:basedOn w:val="Char1"/>
    <w:link w:val="Style1"/>
    <w:rsid w:val="00242533"/>
    <w:rPr>
      <w:rFonts w:asciiTheme="majorBidi" w:hAnsiTheme="majorBidi" w:cstheme="majorBidi"/>
      <w:b/>
      <w:bCs/>
      <w:color w:val="0070C0"/>
      <w:sz w:val="26"/>
      <w:szCs w:val="26"/>
    </w:rPr>
  </w:style>
  <w:style w:type="paragraph" w:customStyle="1" w:styleId="1">
    <w:name w:val="ציטוט1"/>
    <w:basedOn w:val="a"/>
    <w:link w:val="Char2"/>
    <w:qFormat/>
    <w:rsid w:val="00242533"/>
    <w:pPr>
      <w:ind w:left="720"/>
    </w:pPr>
    <w:rPr>
      <w:rFonts w:asciiTheme="majorBidi" w:hAnsiTheme="majorBidi" w:cstheme="majorBidi"/>
      <w:sz w:val="23"/>
    </w:rPr>
  </w:style>
  <w:style w:type="character" w:customStyle="1" w:styleId="Char2">
    <w:name w:val="ציטוט Char"/>
    <w:basedOn w:val="a1"/>
    <w:link w:val="1"/>
    <w:rsid w:val="00242533"/>
    <w:rPr>
      <w:rFonts w:asciiTheme="majorBidi" w:hAnsiTheme="majorBidi" w:cstheme="majorBidi"/>
      <w:sz w:val="23"/>
      <w:szCs w:val="24"/>
    </w:rPr>
  </w:style>
  <w:style w:type="paragraph" w:customStyle="1" w:styleId="a7">
    <w:name w:val="שיר"/>
    <w:basedOn w:val="a"/>
    <w:link w:val="Char3"/>
    <w:qFormat/>
    <w:rsid w:val="000507C4"/>
    <w:pPr>
      <w:spacing w:after="0" w:line="276" w:lineRule="auto"/>
    </w:pPr>
    <w:rPr>
      <w:rFonts w:asciiTheme="majorBidi" w:hAnsiTheme="majorBidi"/>
    </w:rPr>
  </w:style>
  <w:style w:type="character" w:customStyle="1" w:styleId="Char3">
    <w:name w:val="שיר Char"/>
    <w:basedOn w:val="a1"/>
    <w:link w:val="a7"/>
    <w:rsid w:val="000507C4"/>
    <w:rPr>
      <w:rFonts w:asciiTheme="majorBidi" w:hAnsiTheme="majorBidi" w:cs="Times New Roman"/>
      <w:sz w:val="24"/>
      <w:szCs w:val="24"/>
    </w:rPr>
  </w:style>
  <w:style w:type="paragraph" w:customStyle="1" w:styleId="a0">
    <w:name w:val="טקסט"/>
    <w:basedOn w:val="a"/>
    <w:link w:val="Char4"/>
    <w:autoRedefine/>
    <w:qFormat/>
    <w:rsid w:val="00242533"/>
    <w:rPr>
      <w:rFonts w:asciiTheme="majorBidi" w:hAnsiTheme="majorBidi" w:cstheme="majorBidi"/>
    </w:rPr>
  </w:style>
  <w:style w:type="character" w:customStyle="1" w:styleId="Char4">
    <w:name w:val="טקסט Char"/>
    <w:basedOn w:val="a1"/>
    <w:link w:val="a0"/>
    <w:rsid w:val="00242533"/>
    <w:rPr>
      <w:rFonts w:asciiTheme="majorBidi" w:hAnsiTheme="majorBidi" w:cstheme="majorBidi"/>
      <w:sz w:val="24"/>
      <w:szCs w:val="24"/>
    </w:rPr>
  </w:style>
  <w:style w:type="paragraph" w:customStyle="1" w:styleId="a8">
    <w:name w:val="קרדיט"/>
    <w:basedOn w:val="a"/>
    <w:link w:val="Char5"/>
    <w:autoRedefine/>
    <w:qFormat/>
    <w:rsid w:val="00F30635"/>
    <w:rPr>
      <w:rFonts w:asciiTheme="majorBidi" w:hAnsiTheme="majorBidi" w:cstheme="majorBidi"/>
      <w:color w:val="833C0B" w:themeColor="accent2" w:themeShade="80"/>
      <w:sz w:val="26"/>
      <w:szCs w:val="26"/>
    </w:rPr>
  </w:style>
  <w:style w:type="character" w:customStyle="1" w:styleId="Char5">
    <w:name w:val="קרדיט Char"/>
    <w:basedOn w:val="a1"/>
    <w:link w:val="a8"/>
    <w:rsid w:val="00F30635"/>
    <w:rPr>
      <w:rFonts w:asciiTheme="majorBidi" w:hAnsiTheme="majorBidi" w:cstheme="majorBidi"/>
      <w:color w:val="833C0B" w:themeColor="accent2" w:themeShade="80"/>
      <w:sz w:val="26"/>
      <w:szCs w:val="26"/>
    </w:rPr>
  </w:style>
  <w:style w:type="paragraph" w:styleId="a9">
    <w:name w:val="Balloon Text"/>
    <w:basedOn w:val="a"/>
    <w:link w:val="aa"/>
    <w:uiPriority w:val="99"/>
    <w:semiHidden/>
    <w:unhideWhenUsed/>
    <w:rsid w:val="007F0728"/>
    <w:pPr>
      <w:spacing w:after="0" w:line="240" w:lineRule="auto"/>
    </w:pPr>
    <w:rPr>
      <w:rFonts w:ascii="Tahoma" w:hAnsi="Tahoma" w:cs="Tahoma"/>
      <w:sz w:val="18"/>
      <w:szCs w:val="18"/>
    </w:rPr>
  </w:style>
  <w:style w:type="character" w:customStyle="1" w:styleId="aa">
    <w:name w:val="טקסט בלונים תו"/>
    <w:basedOn w:val="a1"/>
    <w:link w:val="a9"/>
    <w:uiPriority w:val="99"/>
    <w:semiHidden/>
    <w:rsid w:val="007F0728"/>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1118</Words>
  <Characters>5593</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Tsur Ehrlich</dc:creator>
  <cp:keywords/>
  <dc:description/>
  <cp:lastModifiedBy>Hamutal</cp:lastModifiedBy>
  <cp:revision>5</cp:revision>
  <cp:lastPrinted>2018-01-13T21:57:00Z</cp:lastPrinted>
  <dcterms:created xsi:type="dcterms:W3CDTF">2018-01-13T21:24:00Z</dcterms:created>
  <dcterms:modified xsi:type="dcterms:W3CDTF">2018-01-13T22:02:00Z</dcterms:modified>
</cp:coreProperties>
</file>